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C49" w:rsidRPr="00785C49" w:rsidRDefault="00A21185" w:rsidP="00785C49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21185">
        <w:rPr>
          <w:rFonts w:ascii="Times New Roman" w:hAnsi="Times New Roman" w:cs="Times New Roman"/>
          <w:b/>
          <w:sz w:val="28"/>
          <w:szCs w:val="28"/>
          <w:lang w:val="ru-RU"/>
        </w:rPr>
        <w:t>Рентгеноструктурный анализ и оптические с</w:t>
      </w:r>
      <w:r w:rsidR="00785C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войства композитов </w:t>
      </w:r>
      <w:r w:rsidR="00785C49">
        <w:rPr>
          <w:rFonts w:ascii="Times New Roman" w:hAnsi="Times New Roman" w:cs="Times New Roman"/>
          <w:b/>
          <w:sz w:val="28"/>
          <w:szCs w:val="28"/>
        </w:rPr>
        <w:t>LDPE</w:t>
      </w:r>
      <w:r w:rsidR="00785C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– </w:t>
      </w:r>
    </w:p>
    <w:p w:rsidR="00B748B7" w:rsidRPr="00B748B7" w:rsidRDefault="00B748B7" w:rsidP="00D9169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>Bi</w:t>
      </w:r>
      <w:r w:rsidRPr="00B748B7">
        <w:rPr>
          <w:rFonts w:ascii="Times New Roman" w:hAnsi="Times New Roman" w:cs="Times New Roman"/>
          <w:b/>
          <w:sz w:val="28"/>
          <w:szCs w:val="28"/>
          <w:vertAlign w:val="subscript"/>
          <w:lang w:val="ru-RU"/>
        </w:rPr>
        <w:t>2</w:t>
      </w:r>
      <w:r w:rsidRPr="00B748B7">
        <w:rPr>
          <w:rFonts w:ascii="Times New Roman" w:hAnsi="Times New Roman" w:cs="Times New Roman"/>
          <w:b/>
          <w:sz w:val="28"/>
          <w:szCs w:val="28"/>
          <w:lang w:val="ru-RU"/>
        </w:rPr>
        <w:t>Те</w:t>
      </w:r>
      <w:r w:rsidRPr="00B748B7">
        <w:rPr>
          <w:rFonts w:ascii="Times New Roman" w:hAnsi="Times New Roman" w:cs="Times New Roman"/>
          <w:b/>
          <w:sz w:val="28"/>
          <w:szCs w:val="28"/>
          <w:vertAlign w:val="subscript"/>
          <w:lang w:val="ru-RU"/>
        </w:rPr>
        <w:t>3</w:t>
      </w:r>
    </w:p>
    <w:p w:rsidR="00B748B7" w:rsidRPr="00F83641" w:rsidRDefault="00F83641" w:rsidP="00D91698">
      <w:pPr>
        <w:pStyle w:val="HTMLPreformatted"/>
        <w:shd w:val="clear" w:color="auto" w:fill="F8F9FA"/>
        <w:spacing w:line="276" w:lineRule="auto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r w:rsidRPr="00F83641">
        <w:rPr>
          <w:rFonts w:ascii="Times New Roman" w:hAnsi="Times New Roman" w:cs="Times New Roman"/>
          <w:color w:val="1F1F1F"/>
          <w:sz w:val="28"/>
          <w:szCs w:val="28"/>
          <w:lang w:val="ru-RU"/>
        </w:rPr>
        <w:t xml:space="preserve">Айсель </w:t>
      </w:r>
      <w:r w:rsidR="00D01715" w:rsidRPr="00F83641">
        <w:rPr>
          <w:rFonts w:ascii="Times New Roman" w:hAnsi="Times New Roman" w:cs="Times New Roman"/>
          <w:sz w:val="28"/>
          <w:szCs w:val="28"/>
          <w:lang w:val="ru-RU"/>
        </w:rPr>
        <w:t xml:space="preserve"> Гамзаева</w:t>
      </w:r>
    </w:p>
    <w:p w:rsidR="00C268A5" w:rsidRPr="00F83641" w:rsidRDefault="00C268A5" w:rsidP="00D91698"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C268A5">
        <w:rPr>
          <w:rFonts w:ascii="Times New Roman" w:hAnsi="Times New Roman" w:cs="Times New Roman"/>
          <w:bCs/>
          <w:sz w:val="28"/>
          <w:szCs w:val="28"/>
          <w:lang w:val="ru-RU"/>
        </w:rPr>
        <w:t>Гянджинский Государственный Университет</w:t>
      </w:r>
    </w:p>
    <w:p w:rsidR="00721BC2" w:rsidRPr="00F83641" w:rsidRDefault="00F83641" w:rsidP="00D91698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ayselhemzeyeva15</w:t>
      </w:r>
      <w:r w:rsidRPr="00F83641">
        <w:rPr>
          <w:rFonts w:ascii="Times New Roman" w:hAnsi="Times New Roman" w:cs="Times New Roman"/>
          <w:sz w:val="28"/>
          <w:szCs w:val="28"/>
          <w:lang w:val="ru-RU"/>
        </w:rPr>
        <w:t>@</w:t>
      </w:r>
      <w:r>
        <w:rPr>
          <w:rFonts w:ascii="Times New Roman" w:hAnsi="Times New Roman" w:cs="Times New Roman"/>
          <w:sz w:val="28"/>
          <w:szCs w:val="28"/>
        </w:rPr>
        <w:t>gmail</w:t>
      </w:r>
      <w:r w:rsidRPr="00F83641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com</w:t>
      </w:r>
    </w:p>
    <w:p w:rsidR="00AC399B" w:rsidRPr="00C627E0" w:rsidRDefault="00AC399B" w:rsidP="00D91698">
      <w:pPr>
        <w:pStyle w:val="ListParagraph"/>
        <w:numPr>
          <w:ilvl w:val="0"/>
          <w:numId w:val="8"/>
        </w:num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b/>
          <w:sz w:val="28"/>
          <w:szCs w:val="28"/>
          <w:lang w:val="ru-RU"/>
        </w:rPr>
        <w:t>Введение</w:t>
      </w:r>
    </w:p>
    <w:p w:rsidR="00DB3D86" w:rsidRPr="00C627E0" w:rsidRDefault="007F4ABE" w:rsidP="00D91698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Как известно, соединения типа </w:t>
      </w:r>
      <w:r w:rsidR="00F462D9" w:rsidRPr="00C627E0">
        <w:rPr>
          <w:rFonts w:ascii="Times New Roman" w:hAnsi="Times New Roman" w:cs="Times New Roman"/>
          <w:sz w:val="28"/>
          <w:szCs w:val="28"/>
        </w:rPr>
        <w:t>Bi</w:t>
      </w:r>
      <w:r w:rsidR="00F462D9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F462D9" w:rsidRPr="00C627E0">
        <w:rPr>
          <w:rFonts w:ascii="Times New Roman" w:hAnsi="Times New Roman" w:cs="Times New Roman"/>
          <w:sz w:val="28"/>
          <w:szCs w:val="28"/>
        </w:rPr>
        <w:t>Te</w:t>
      </w:r>
      <w:r w:rsidR="00F462D9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3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и твёрдые растворы на их основе </w:t>
      </w:r>
      <w:r w:rsidR="003C446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нашли практическое применение в качестве термоэлектрических материалов. Для более широкого использования необходимо повышение термоэлектрической эффективности</w:t>
      </w:r>
      <w:r w:rsidR="00F462D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что обычно достигается легированием этих соединений или подбором определённых </w:t>
      </w:r>
      <w:r w:rsidR="006E28C9" w:rsidRPr="00C627E0">
        <w:rPr>
          <w:rFonts w:ascii="Times New Roman" w:hAnsi="Times New Roman" w:cs="Times New Roman"/>
          <w:sz w:val="28"/>
          <w:szCs w:val="28"/>
          <w:lang w:val="ru-RU"/>
        </w:rPr>
        <w:t>составов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твёрдых растворов</w:t>
      </w:r>
      <w:r w:rsidR="00E07E40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28C9" w:rsidRPr="00C627E0">
        <w:rPr>
          <w:rFonts w:ascii="Times New Roman" w:hAnsi="Times New Roman" w:cs="Times New Roman"/>
          <w:sz w:val="28"/>
          <w:szCs w:val="28"/>
          <w:lang w:val="ru-RU"/>
        </w:rPr>
        <w:t>Теоретические расчёты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[1]</w:t>
      </w:r>
      <w:r w:rsidR="006E28C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указывают, что значительного увеличения термоэлектрической эффективности</w:t>
      </w:r>
      <w:r w:rsidR="00E07E4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E28C9" w:rsidRPr="00C627E0">
        <w:rPr>
          <w:rFonts w:ascii="Times New Roman" w:hAnsi="Times New Roman" w:cs="Times New Roman"/>
          <w:sz w:val="28"/>
          <w:szCs w:val="28"/>
          <w:lang w:val="ru-RU"/>
        </w:rPr>
        <w:t>можно достичь</w:t>
      </w:r>
      <w:r w:rsidR="008D7E7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использованием низкоразмерных структур (тонкие плёнки, нанонити, нанокристаллы и т.п.) на основе этих соединений. </w:t>
      </w:r>
    </w:p>
    <w:p w:rsidR="00F462D9" w:rsidRPr="00C627E0" w:rsidRDefault="00D01715" w:rsidP="00D91698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Нанокомпозиты 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были 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>получены</w:t>
      </w:r>
      <w:r w:rsidR="00DB3D86" w:rsidRPr="00C627E0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путём 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>термическ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>ого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прессовани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полиэтилена </w:t>
      </w:r>
      <w:r w:rsidR="009728B2" w:rsidRPr="00C627E0">
        <w:rPr>
          <w:rFonts w:ascii="Times New Roman" w:hAnsi="Times New Roman" w:cs="Times New Roman"/>
          <w:sz w:val="28"/>
          <w:szCs w:val="28"/>
          <w:lang w:val="ru-RU"/>
        </w:rPr>
        <w:t>низкой плотности (</w:t>
      </w:r>
      <w:r w:rsidR="009728B2" w:rsidRPr="00C627E0">
        <w:rPr>
          <w:rFonts w:ascii="Times New Roman" w:hAnsi="Times New Roman" w:cs="Times New Roman"/>
          <w:sz w:val="28"/>
          <w:szCs w:val="28"/>
        </w:rPr>
        <w:t>LDPE</w:t>
      </w:r>
      <w:r w:rsidR="00A01709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A01709" w:rsidRPr="00A01709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>Low</w:t>
      </w:r>
      <w:r w:rsidR="00A01709" w:rsidRPr="00A01709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  <w:lang w:val="ru-RU"/>
        </w:rPr>
        <w:t xml:space="preserve"> </w:t>
      </w:r>
      <w:r w:rsidR="00A01709" w:rsidRPr="00A01709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>Density</w:t>
      </w:r>
      <w:r w:rsidR="00A01709" w:rsidRPr="00A01709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  <w:lang w:val="ru-RU"/>
        </w:rPr>
        <w:t xml:space="preserve"> </w:t>
      </w:r>
      <w:r w:rsidR="00A01709" w:rsidRPr="00A01709">
        <w:rPr>
          <w:rFonts w:ascii="Times New Roman" w:hAnsi="Times New Roman" w:cs="Times New Roman"/>
          <w:bCs/>
          <w:color w:val="222222"/>
          <w:sz w:val="28"/>
          <w:szCs w:val="28"/>
          <w:shd w:val="clear" w:color="auto" w:fill="FFFFFF"/>
        </w:rPr>
        <w:t>Polyethylene</w:t>
      </w:r>
      <w:r w:rsidR="009728B2" w:rsidRPr="00C627E0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CF148D" w:rsidRPr="00C627E0">
        <w:rPr>
          <w:rFonts w:ascii="Times New Roman" w:hAnsi="Times New Roman" w:cs="Times New Roman"/>
          <w:sz w:val="28"/>
          <w:szCs w:val="28"/>
        </w:rPr>
        <w:t>Bi</w:t>
      </w:r>
      <w:r w:rsidR="00CF148D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CF148D" w:rsidRPr="00C627E0">
        <w:rPr>
          <w:rFonts w:ascii="Times New Roman" w:hAnsi="Times New Roman" w:cs="Times New Roman"/>
          <w:sz w:val="28"/>
          <w:szCs w:val="28"/>
        </w:rPr>
        <w:t>Te</w:t>
      </w:r>
      <w:r w:rsidR="00CF148D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60C3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в порошкообразном состоянии 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с </w:t>
      </w:r>
      <w:r w:rsidR="00914451" w:rsidRPr="00C627E0">
        <w:rPr>
          <w:rFonts w:ascii="Times New Roman" w:hAnsi="Times New Roman" w:cs="Times New Roman"/>
          <w:sz w:val="28"/>
          <w:szCs w:val="28"/>
          <w:lang w:val="ru-RU"/>
        </w:rPr>
        <w:t>весовой</w:t>
      </w:r>
      <w:r w:rsidR="0031669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>концентрацией 5%, 10%, 20%, 30%, 40%, 50%, 60% и 70%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[</w:t>
      </w:r>
      <w:r w:rsidR="00C13B33" w:rsidRPr="00C627E0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]</w:t>
      </w:r>
      <w:r w:rsidR="00DB3D86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B2FF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5C54DE" w:rsidRPr="00C627E0">
        <w:rPr>
          <w:rFonts w:ascii="Times New Roman" w:hAnsi="Times New Roman" w:cs="Times New Roman"/>
          <w:sz w:val="28"/>
          <w:szCs w:val="28"/>
          <w:lang w:val="ru-RU"/>
        </w:rPr>
        <w:t>редварительно п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орошок просеивался через специальное ситечко и размеры нанокристаллитов </w:t>
      </w:r>
      <w:r w:rsidR="00CF148D" w:rsidRPr="00C627E0">
        <w:rPr>
          <w:rFonts w:ascii="Times New Roman" w:hAnsi="Times New Roman" w:cs="Times New Roman"/>
          <w:sz w:val="28"/>
          <w:szCs w:val="28"/>
        </w:rPr>
        <w:t>Bi</w:t>
      </w:r>
      <w:r w:rsidR="00CF148D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CF148D" w:rsidRPr="00C627E0">
        <w:rPr>
          <w:rFonts w:ascii="Times New Roman" w:hAnsi="Times New Roman" w:cs="Times New Roman"/>
          <w:sz w:val="28"/>
          <w:szCs w:val="28"/>
        </w:rPr>
        <w:t>Te</w:t>
      </w:r>
      <w:r w:rsidR="00CF148D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CF14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не превышали 50 нм.</w:t>
      </w:r>
    </w:p>
    <w:p w:rsidR="00783F01" w:rsidRPr="00C627E0" w:rsidRDefault="00EF1CA5" w:rsidP="00D91698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    Целью настоящей статьи является исследование оптических свойств нанокомпозитов – матрицы </w:t>
      </w:r>
      <w:r w:rsidR="009728B2" w:rsidRPr="00C627E0">
        <w:rPr>
          <w:rFonts w:ascii="Times New Roman" w:hAnsi="Times New Roman" w:cs="Times New Roman"/>
          <w:sz w:val="28"/>
          <w:szCs w:val="28"/>
        </w:rPr>
        <w:t>LDPE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с наполнителем в виде нанокристаллитов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83F01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D5259A" w:rsidRPr="00C627E0" w:rsidRDefault="00D5259A" w:rsidP="00D91698">
      <w:pPr>
        <w:pStyle w:val="ListParagraph"/>
        <w:numPr>
          <w:ilvl w:val="0"/>
          <w:numId w:val="8"/>
        </w:num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b/>
          <w:sz w:val="28"/>
          <w:szCs w:val="28"/>
          <w:lang w:val="ru-RU"/>
        </w:rPr>
        <w:t>Характеризация нанокомпозитов</w:t>
      </w:r>
    </w:p>
    <w:p w:rsidR="006A468A" w:rsidRPr="00C627E0" w:rsidRDefault="00437EE4" w:rsidP="00D91698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az-Latn-AZ"/>
        </w:rPr>
        <w:t xml:space="preserve">       </w:t>
      </w:r>
      <w:r w:rsidR="006A468A" w:rsidRPr="00C627E0">
        <w:rPr>
          <w:rFonts w:ascii="Times New Roman" w:hAnsi="Times New Roman" w:cs="Times New Roman"/>
          <w:sz w:val="28"/>
          <w:szCs w:val="28"/>
          <w:lang w:val="ru-RU"/>
        </w:rPr>
        <w:t>Характеризация нано</w:t>
      </w:r>
      <w:r w:rsidR="005D67A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A468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композитных образцов </w:t>
      </w:r>
      <w:r w:rsidR="005D67AA" w:rsidRPr="00C627E0">
        <w:rPr>
          <w:rFonts w:ascii="Times New Roman" w:hAnsi="Times New Roman" w:cs="Times New Roman"/>
          <w:sz w:val="28"/>
          <w:szCs w:val="28"/>
          <w:lang w:val="ru-RU"/>
        </w:rPr>
        <w:t>проводились</w:t>
      </w:r>
      <w:r w:rsidR="006A468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методами дифракции рентгеновских лучей и </w:t>
      </w:r>
      <w:r w:rsidR="00316690" w:rsidRPr="00C627E0">
        <w:rPr>
          <w:rFonts w:ascii="Times New Roman" w:hAnsi="Times New Roman" w:cs="Times New Roman"/>
          <w:sz w:val="28"/>
          <w:szCs w:val="28"/>
          <w:lang w:val="ru-RU"/>
        </w:rPr>
        <w:t>комбинационного рассеяния света</w:t>
      </w:r>
      <w:r w:rsidR="006A468A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343E3" w:rsidRDefault="00437EE4" w:rsidP="00D91698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>Рентгено</w:t>
      </w:r>
      <w:r w:rsidR="0010701B" w:rsidRPr="00C627E0">
        <w:rPr>
          <w:rFonts w:ascii="Times New Roman" w:hAnsi="Times New Roman" w:cs="Times New Roman"/>
          <w:sz w:val="28"/>
          <w:szCs w:val="28"/>
          <w:lang w:val="ru-RU"/>
        </w:rPr>
        <w:t>дифрактометрич</w:t>
      </w:r>
      <w:r w:rsidR="008D6231" w:rsidRPr="00C627E0">
        <w:rPr>
          <w:rFonts w:ascii="Times New Roman" w:hAnsi="Times New Roman" w:cs="Times New Roman"/>
          <w:sz w:val="28"/>
          <w:szCs w:val="28"/>
          <w:lang w:val="ru-RU"/>
        </w:rPr>
        <w:t>еские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исследования проводились на рентгеновском дифрактометре </w:t>
      </w:r>
      <w:r w:rsidR="004039CF" w:rsidRPr="00C627E0">
        <w:rPr>
          <w:rFonts w:ascii="Times New Roman" w:hAnsi="Times New Roman" w:cs="Times New Roman"/>
          <w:i/>
          <w:sz w:val="28"/>
          <w:szCs w:val="28"/>
        </w:rPr>
        <w:t>Bruker</w:t>
      </w:r>
      <w:r w:rsidR="004039CF" w:rsidRPr="00C627E0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="00831E2C" w:rsidRPr="00C627E0">
        <w:rPr>
          <w:rFonts w:ascii="Times New Roman" w:hAnsi="Times New Roman" w:cs="Times New Roman"/>
          <w:i/>
          <w:sz w:val="28"/>
          <w:szCs w:val="28"/>
        </w:rPr>
        <w:t>D</w:t>
      </w:r>
      <w:r w:rsidR="00831E2C" w:rsidRPr="00C627E0">
        <w:rPr>
          <w:rFonts w:ascii="Times New Roman" w:hAnsi="Times New Roman" w:cs="Times New Roman"/>
          <w:i/>
          <w:sz w:val="28"/>
          <w:szCs w:val="28"/>
          <w:lang w:val="ru-RU"/>
        </w:rPr>
        <w:t>2</w:t>
      </w:r>
      <w:r w:rsidR="006A468A" w:rsidRPr="00C627E0">
        <w:rPr>
          <w:rFonts w:ascii="Times New Roman" w:hAnsi="Times New Roman" w:cs="Times New Roman"/>
          <w:i/>
          <w:sz w:val="28"/>
          <w:szCs w:val="28"/>
          <w:lang w:val="ru-RU"/>
        </w:rPr>
        <w:t>-</w:t>
      </w:r>
      <w:r w:rsidR="00831E2C" w:rsidRPr="00C627E0">
        <w:rPr>
          <w:rFonts w:ascii="Times New Roman" w:hAnsi="Times New Roman" w:cs="Times New Roman"/>
          <w:i/>
          <w:sz w:val="28"/>
          <w:szCs w:val="28"/>
        </w:rPr>
        <w:t>PHASER</w:t>
      </w:r>
      <w:r w:rsidR="001235AA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На рисунке 1</w:t>
      </w:r>
      <w:r w:rsidR="00384B5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представлены</w:t>
      </w:r>
      <w:r w:rsidR="009E3FCC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дифрактограммы</w:t>
      </w:r>
      <w:r w:rsidR="008D6231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нанокомпозитов</w:t>
      </w:r>
      <w:r w:rsidR="00384B5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728B2" w:rsidRPr="00C627E0">
        <w:rPr>
          <w:rFonts w:ascii="Times New Roman" w:hAnsi="Times New Roman" w:cs="Times New Roman"/>
          <w:sz w:val="28"/>
          <w:szCs w:val="28"/>
        </w:rPr>
        <w:t>LDPE</w:t>
      </w:r>
      <w:r w:rsidR="00384B5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="00384B55" w:rsidRPr="00C627E0">
        <w:rPr>
          <w:rFonts w:ascii="Times New Roman" w:hAnsi="Times New Roman" w:cs="Times New Roman"/>
          <w:sz w:val="28"/>
          <w:szCs w:val="28"/>
        </w:rPr>
        <w:t>Bi</w:t>
      </w:r>
      <w:r w:rsidR="00384B55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384B55" w:rsidRPr="00C627E0">
        <w:rPr>
          <w:rFonts w:ascii="Times New Roman" w:hAnsi="Times New Roman" w:cs="Times New Roman"/>
          <w:sz w:val="28"/>
          <w:szCs w:val="28"/>
        </w:rPr>
        <w:t>Te</w:t>
      </w:r>
      <w:r w:rsidR="00384B55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384B5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различной концентрации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(5%, 10%, 30%, 40%, 50%, 60% и 70%)</w:t>
      </w:r>
      <w:r w:rsidR="00384B55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227C5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Хорошо заметно, что при низких концентрациях </w:t>
      </w:r>
      <w:r w:rsidR="00227C52" w:rsidRPr="00C627E0">
        <w:rPr>
          <w:rFonts w:ascii="Times New Roman" w:hAnsi="Times New Roman" w:cs="Times New Roman"/>
          <w:sz w:val="28"/>
          <w:szCs w:val="28"/>
        </w:rPr>
        <w:t>Bi</w:t>
      </w:r>
      <w:r w:rsidR="00227C52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227C52" w:rsidRPr="00C627E0">
        <w:rPr>
          <w:rFonts w:ascii="Times New Roman" w:hAnsi="Times New Roman" w:cs="Times New Roman"/>
          <w:sz w:val="28"/>
          <w:szCs w:val="28"/>
        </w:rPr>
        <w:t>Te</w:t>
      </w:r>
      <w:r w:rsidR="00227C52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227C5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(5%, 10%) </w:t>
      </w:r>
      <w:r w:rsidR="009E3FCC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при углах 2θ </w:t>
      </w:r>
      <w:r w:rsidR="0010701B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примерно равными </w:t>
      </w:r>
      <w:r w:rsidR="009E3FCC" w:rsidRPr="00C627E0">
        <w:rPr>
          <w:rFonts w:ascii="Times New Roman" w:hAnsi="Times New Roman" w:cs="Times New Roman"/>
          <w:sz w:val="28"/>
          <w:szCs w:val="28"/>
          <w:lang w:val="ru-RU"/>
        </w:rPr>
        <w:lastRenderedPageBreak/>
        <w:t>21,6° и 24</w:t>
      </w:r>
      <w:r w:rsidR="0010701B" w:rsidRPr="00C627E0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9E3FCC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0°, по значению интенсивностей </w:t>
      </w:r>
      <w:r w:rsidR="00227C5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доминируют рефлексы, характерные для матрицы – </w:t>
      </w:r>
      <w:r w:rsidR="00E87389" w:rsidRPr="00C627E0">
        <w:rPr>
          <w:rFonts w:ascii="Times New Roman" w:hAnsi="Times New Roman" w:cs="Times New Roman"/>
          <w:sz w:val="28"/>
          <w:szCs w:val="28"/>
        </w:rPr>
        <w:t>LDPE</w:t>
      </w:r>
      <w:r w:rsidR="00227C5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С увеличением концентрации </w:t>
      </w:r>
      <w:r w:rsidR="004039CF" w:rsidRPr="00C627E0">
        <w:rPr>
          <w:rFonts w:ascii="Times New Roman" w:hAnsi="Times New Roman" w:cs="Times New Roman"/>
          <w:sz w:val="28"/>
          <w:szCs w:val="28"/>
        </w:rPr>
        <w:t>Bi</w:t>
      </w:r>
      <w:r w:rsidR="004039C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4039CF" w:rsidRPr="00C627E0">
        <w:rPr>
          <w:rFonts w:ascii="Times New Roman" w:hAnsi="Times New Roman" w:cs="Times New Roman"/>
          <w:sz w:val="28"/>
          <w:szCs w:val="28"/>
        </w:rPr>
        <w:t>Te</w:t>
      </w:r>
      <w:r w:rsidR="004039C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3 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интенсивность рефлексов, характерных для </w:t>
      </w:r>
      <w:r w:rsidR="004039CF" w:rsidRPr="00C627E0">
        <w:rPr>
          <w:rFonts w:ascii="Times New Roman" w:hAnsi="Times New Roman" w:cs="Times New Roman"/>
          <w:sz w:val="28"/>
          <w:szCs w:val="28"/>
        </w:rPr>
        <w:t>Bi</w:t>
      </w:r>
      <w:r w:rsidR="004039C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4039CF" w:rsidRPr="00C627E0">
        <w:rPr>
          <w:rFonts w:ascii="Times New Roman" w:hAnsi="Times New Roman" w:cs="Times New Roman"/>
          <w:sz w:val="28"/>
          <w:szCs w:val="28"/>
        </w:rPr>
        <w:t>Te</w:t>
      </w:r>
      <w:r w:rsidR="004039C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D21A5" w:rsidRPr="00C627E0">
        <w:rPr>
          <w:rFonts w:ascii="Times New Roman" w:hAnsi="Times New Roman" w:cs="Times New Roman"/>
          <w:sz w:val="28"/>
          <w:szCs w:val="28"/>
          <w:lang w:val="ru-RU"/>
        </w:rPr>
        <w:t>возрастает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>, а ин</w:t>
      </w:r>
      <w:r w:rsidR="008D21A5" w:rsidRPr="00C627E0">
        <w:rPr>
          <w:rFonts w:ascii="Times New Roman" w:hAnsi="Times New Roman" w:cs="Times New Roman"/>
          <w:sz w:val="28"/>
          <w:szCs w:val="28"/>
          <w:lang w:val="ru-RU"/>
        </w:rPr>
        <w:t>тенсивность рефлексов при углах</w:t>
      </w:r>
      <w:r w:rsidR="00227C5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039CF" w:rsidRPr="00C627E0">
        <w:rPr>
          <w:rFonts w:ascii="Times New Roman" w:hAnsi="Times New Roman" w:cs="Times New Roman"/>
          <w:sz w:val="28"/>
          <w:szCs w:val="28"/>
          <w:lang w:val="ru-RU"/>
        </w:rPr>
        <w:t>21,6 и 24 градуса существенно падает.</w:t>
      </w:r>
      <w:r w:rsidR="008D21A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8D544A" w:rsidRPr="00C627E0" w:rsidRDefault="002D7636" w:rsidP="00D91698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11.85pt;margin-top:211.05pt;width:444.5pt;height:189.25pt;z-index:-251656192" wrapcoords="-34 -73 -34 21527 21634 21527 21634 -73 -34 -73" strokecolor="white [3212]">
            <v:textbox style="mso-next-textbox:#_x0000_s1035">
              <w:txbxContent>
                <w:tbl>
                  <w:tblPr>
                    <w:tblStyle w:val="TableGrid"/>
                    <w:tblW w:w="0" w:type="auto"/>
                    <w:tblInd w:w="1668" w:type="dxa"/>
                    <w:tblLayout w:type="fixed"/>
                    <w:tblLook w:val="04A0"/>
                  </w:tblPr>
                  <w:tblGrid>
                    <w:gridCol w:w="1842"/>
                    <w:gridCol w:w="2127"/>
                    <w:gridCol w:w="2268"/>
                  </w:tblGrid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Содержание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  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</w:rPr>
                          <w:t>3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 xml:space="preserve"> (%)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pStyle w:val="NoSpacing"/>
                          <w:spacing w:line="276" w:lineRule="auto"/>
                          <w:jc w:val="center"/>
                          <w:rPr>
                            <w:sz w:val="24"/>
                          </w:rPr>
                        </w:pPr>
                        <w:r w:rsidRPr="006A3C0F">
                          <w:rPr>
                            <w:sz w:val="24"/>
                            <w:lang w:val="ru-RU"/>
                          </w:rPr>
                          <w:t>Полуширина спектр.  линии</w:t>
                        </w:r>
                      </w:p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(градусы)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pStyle w:val="NoSpacing"/>
                          <w:spacing w:line="276" w:lineRule="auto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 w:rsidRPr="006A3C0F">
                          <w:rPr>
                            <w:sz w:val="24"/>
                            <w:lang w:val="ru-RU"/>
                          </w:rPr>
                          <w:t>Размеры кристаллитов</w:t>
                        </w:r>
                      </w:p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(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нм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)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5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245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33.2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10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255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3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1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9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30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252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3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3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40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239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3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4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50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278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29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3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60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291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27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9</w:t>
                        </w:r>
                      </w:p>
                    </w:tc>
                  </w:tr>
                  <w:tr w:rsidR="00C945CD" w:rsidRPr="00C627E0" w:rsidTr="004531E3">
                    <w:tc>
                      <w:tcPr>
                        <w:tcW w:w="1842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70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0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299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945CD" w:rsidRPr="006A3C0F" w:rsidRDefault="00C945CD" w:rsidP="004531E3">
                        <w:pPr>
                          <w:spacing w:line="276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lang w:val="ru-RU"/>
                          </w:rPr>
                          <w:t>27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.2</w:t>
                        </w:r>
                      </w:p>
                    </w:tc>
                  </w:tr>
                </w:tbl>
                <w:p w:rsidR="00C945CD" w:rsidRPr="00C945CD" w:rsidRDefault="006A3C0F" w:rsidP="00C945CD">
                  <w:pPr>
                    <w:rPr>
                      <w:sz w:val="20"/>
                      <w:lang w:val="ru-RU"/>
                    </w:rPr>
                  </w:pPr>
                  <w:r w:rsidRPr="00917A5E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        </w:t>
                  </w:r>
                  <w:r w:rsidR="00C945CD" w:rsidRPr="00917A5E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   </w:t>
                  </w:r>
                  <w:r w:rsidR="00C945CD"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Таблица 1.  Средние размеры кристаллитов </w:t>
                  </w:r>
                  <w:r w:rsidR="00C945CD"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Bi</w:t>
                  </w:r>
                  <w:r w:rsidR="00C945CD"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2</w:t>
                  </w:r>
                  <w:r w:rsidR="00C945CD"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Te</w:t>
                  </w:r>
                  <w:r w:rsidR="00C945CD"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3</w:t>
                  </w:r>
                  <w:r w:rsidR="00C945CD"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в нанокомпозитах</w:t>
                  </w:r>
                  <w:r w:rsidR="00C945CD" w:rsidRPr="00C945CD">
                    <w:rPr>
                      <w:rFonts w:ascii="Times New Roman" w:hAnsi="Times New Roman" w:cs="Times New Roman"/>
                      <w:sz w:val="24"/>
                      <w:szCs w:val="28"/>
                      <w:lang w:val="ru-RU"/>
                    </w:rPr>
                    <w:t>.</w:t>
                  </w:r>
                </w:p>
              </w:txbxContent>
            </v:textbox>
            <w10:wrap type="tigh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1" type="#_x0000_t202" style="position:absolute;left:0;text-align:left;margin-left:199.1pt;margin-top:-83pt;width:267.9pt;height:238.65pt;z-index:251658240" strokecolor="white [3212]">
            <v:textbox>
              <w:txbxContent>
                <w:p w:rsidR="00C945CD" w:rsidRDefault="00C945CD" w:rsidP="00C945CD">
                  <w:pPr>
                    <w:jc w:val="both"/>
                    <w:rPr>
                      <w:rFonts w:ascii="Times New Roman" w:eastAsiaTheme="minorEastAsia" w:hAnsi="Times New Roman" w:cs="Times New Roman"/>
                      <w:noProof/>
                      <w:sz w:val="28"/>
                      <w:szCs w:val="28"/>
                      <w:lang w:val="ru-RU" w:eastAsia="ru-RU"/>
                    </w:rPr>
                  </w:pPr>
                  <w:r w:rsidRPr="00917A5E">
                    <w:rPr>
                      <w:rFonts w:ascii="Times New Roman" w:eastAsiaTheme="minorEastAsia" w:hAnsi="Times New Roman" w:cs="Times New Roman"/>
                      <w:noProof/>
                      <w:sz w:val="28"/>
                      <w:szCs w:val="28"/>
                      <w:lang w:val="ru-RU" w:eastAsia="ru-RU"/>
                    </w:rPr>
                    <w:t xml:space="preserve">       </w:t>
                  </w:r>
                  <w:r w:rsidRPr="00785C49">
                    <w:rPr>
                      <w:rFonts w:ascii="Times New Roman" w:eastAsiaTheme="minorEastAsia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2240573" cy="2106125"/>
                        <wp:effectExtent l="19050" t="0" r="7327" b="0"/>
                        <wp:docPr id="10" name="Рисунок 3" descr="G:\флэшка 29.04.2018\2018 - ФТП, нанокомпозиты Bi2Te3\посл. вар. статья 30.04.2018 в ФТП\Рис.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G:\флэшка 29.04.2018\2018 - ФТП, нанокомпозиты Bi2Te3\посл. вар. статья 30.04.2018 в ФТП\Рис.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40489" cy="21060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945CD" w:rsidRPr="006A3C0F" w:rsidRDefault="00C945CD" w:rsidP="00C945C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8"/>
                      <w:lang w:val="ru-RU" w:eastAsia="ru-RU"/>
                    </w:rPr>
                  </w:pPr>
                  <w:r w:rsidRPr="006A3C0F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Рисунок 1.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Дифракция рентгеновских лучей в нанокомпозитах 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LDPE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- 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Bi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2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Te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 xml:space="preserve">3 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>с различной концентрацией наночастиц (5%, 10%, 30%, 40%, 50%, 60% и 70%).</w:t>
                  </w:r>
                </w:p>
              </w:txbxContent>
            </v:textbox>
            <w10:wrap type="square"/>
          </v:shape>
        </w:pic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В Таблице 1 приведены средние размеры нанокристаллитов, оцененные по формуле  Шеррера. Как видно из Табл. 1 </w:t>
      </w:r>
      <w:r w:rsidR="000D429B" w:rsidRPr="00C627E0">
        <w:rPr>
          <w:rFonts w:ascii="Times New Roman" w:hAnsi="Times New Roman" w:cs="Times New Roman"/>
          <w:sz w:val="28"/>
          <w:szCs w:val="28"/>
          <w:lang w:val="ru-RU"/>
        </w:rPr>
        <w:t>средние размеры нанокристаллитов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дей</w:t>
      </w:r>
      <w:r w:rsidR="000D429B" w:rsidRPr="00C627E0">
        <w:rPr>
          <w:rFonts w:ascii="Times New Roman" w:hAnsi="Times New Roman" w:cs="Times New Roman"/>
          <w:sz w:val="28"/>
          <w:szCs w:val="28"/>
          <w:lang w:val="ru-RU"/>
        </w:rPr>
        <w:t>ствительно находятся в пределах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50 нм и</w:t>
      </w:r>
      <w:r w:rsidR="003F06D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уменьша</w:t>
      </w:r>
      <w:r w:rsidR="000D429B" w:rsidRPr="00C627E0">
        <w:rPr>
          <w:rFonts w:ascii="Times New Roman" w:hAnsi="Times New Roman" w:cs="Times New Roman"/>
          <w:sz w:val="28"/>
          <w:szCs w:val="28"/>
          <w:lang w:val="ru-RU"/>
        </w:rPr>
        <w:t>ю</w:t>
      </w:r>
      <w:r w:rsidR="003F06DF" w:rsidRPr="00C627E0">
        <w:rPr>
          <w:rFonts w:ascii="Times New Roman" w:hAnsi="Times New Roman" w:cs="Times New Roman"/>
          <w:sz w:val="28"/>
          <w:szCs w:val="28"/>
          <w:lang w:val="ru-RU"/>
        </w:rPr>
        <w:t>тся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 примерно на 20%, с увеличением концентрации </w:t>
      </w:r>
      <w:r w:rsidR="00CF4BEF" w:rsidRPr="00C627E0">
        <w:rPr>
          <w:rFonts w:ascii="Times New Roman" w:hAnsi="Times New Roman" w:cs="Times New Roman"/>
          <w:sz w:val="28"/>
          <w:szCs w:val="28"/>
        </w:rPr>
        <w:t>Bi</w:t>
      </w:r>
      <w:r w:rsidR="00CF4BE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CF4BEF" w:rsidRPr="00C627E0">
        <w:rPr>
          <w:rFonts w:ascii="Times New Roman" w:hAnsi="Times New Roman" w:cs="Times New Roman"/>
          <w:sz w:val="28"/>
          <w:szCs w:val="28"/>
        </w:rPr>
        <w:t>Te</w:t>
      </w:r>
      <w:r w:rsidR="00CF4BE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>. Однако, последняя тенденция вряд</w:t>
      </w:r>
      <w:r w:rsidR="003F06D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>ли свидетельствует о реальных изменениях  размеров нанокристаллито</w:t>
      </w:r>
      <w:r w:rsidR="003F06DF" w:rsidRPr="00C627E0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3F06DF" w:rsidRPr="00C627E0">
        <w:rPr>
          <w:rFonts w:ascii="Times New Roman" w:hAnsi="Times New Roman" w:cs="Times New Roman"/>
          <w:sz w:val="28"/>
          <w:szCs w:val="28"/>
          <w:lang w:val="ru-RU"/>
        </w:rPr>
        <w:t>ввиду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больших погрешностей при их оценке, обусловленных слабой интенсивностью </w:t>
      </w:r>
      <w:r w:rsidR="003F06DF" w:rsidRPr="00C627E0">
        <w:rPr>
          <w:rFonts w:ascii="Times New Roman" w:hAnsi="Times New Roman" w:cs="Times New Roman"/>
          <w:sz w:val="28"/>
          <w:szCs w:val="28"/>
          <w:lang w:val="ru-RU"/>
        </w:rPr>
        <w:t>дифракционных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пиков при низкой концентрации </w:t>
      </w:r>
      <w:r w:rsidR="003F06DF" w:rsidRPr="00C627E0">
        <w:rPr>
          <w:rFonts w:ascii="Times New Roman" w:hAnsi="Times New Roman" w:cs="Times New Roman"/>
          <w:sz w:val="28"/>
          <w:szCs w:val="28"/>
        </w:rPr>
        <w:t>Bi</w:t>
      </w:r>
      <w:r w:rsidR="003F06D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3F06DF" w:rsidRPr="00C627E0">
        <w:rPr>
          <w:rFonts w:ascii="Times New Roman" w:hAnsi="Times New Roman" w:cs="Times New Roman"/>
          <w:sz w:val="28"/>
          <w:szCs w:val="28"/>
        </w:rPr>
        <w:t>Te</w:t>
      </w:r>
      <w:r w:rsidR="003F06D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CF4B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8D544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</w:p>
    <w:p w:rsidR="00003CF0" w:rsidRPr="00C627E0" w:rsidRDefault="007454B7" w:rsidP="00D91698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>Исследования комбинац</w:t>
      </w:r>
      <w:r w:rsidR="00C6008D" w:rsidRPr="00C627E0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онного рассеяния света проводились на трехмерном конфокальном рамановском микрос</w:t>
      </w:r>
      <w:r w:rsidR="00C6008D" w:rsidRPr="00C627E0">
        <w:rPr>
          <w:rFonts w:ascii="Times New Roman" w:hAnsi="Times New Roman" w:cs="Times New Roman"/>
          <w:sz w:val="28"/>
          <w:szCs w:val="28"/>
          <w:lang w:val="ru-RU"/>
        </w:rPr>
        <w:t>пектрометре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01709">
        <w:rPr>
          <w:rFonts w:ascii="Times New Roman" w:hAnsi="Times New Roman" w:cs="Times New Roman"/>
          <w:i/>
          <w:sz w:val="28"/>
          <w:szCs w:val="28"/>
        </w:rPr>
        <w:t>Nanofinder</w:t>
      </w:r>
      <w:r w:rsidRPr="00A01709">
        <w:rPr>
          <w:rFonts w:ascii="Times New Roman" w:hAnsi="Times New Roman" w:cs="Times New Roman"/>
          <w:i/>
          <w:sz w:val="28"/>
          <w:szCs w:val="28"/>
          <w:lang w:val="ru-RU"/>
        </w:rPr>
        <w:t xml:space="preserve"> 30 (</w:t>
      </w:r>
      <w:r w:rsidRPr="00A01709">
        <w:rPr>
          <w:rFonts w:ascii="Times New Roman" w:hAnsi="Times New Roman" w:cs="Times New Roman"/>
          <w:i/>
          <w:sz w:val="28"/>
          <w:szCs w:val="28"/>
        </w:rPr>
        <w:t>Tokyo</w:t>
      </w:r>
      <w:r w:rsidRPr="00A01709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Pr="00A01709">
        <w:rPr>
          <w:rFonts w:ascii="Times New Roman" w:hAnsi="Times New Roman" w:cs="Times New Roman"/>
          <w:i/>
          <w:sz w:val="28"/>
          <w:szCs w:val="28"/>
        </w:rPr>
        <w:t>Instr</w:t>
      </w:r>
      <w:r w:rsidRPr="00A01709">
        <w:rPr>
          <w:rFonts w:ascii="Times New Roman" w:hAnsi="Times New Roman" w:cs="Times New Roman"/>
          <w:i/>
          <w:sz w:val="28"/>
          <w:szCs w:val="28"/>
          <w:lang w:val="ru-RU"/>
        </w:rPr>
        <w:t>.)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длина волны возбуждения </w:t>
      </w:r>
      <w:r w:rsidRPr="00C627E0">
        <w:rPr>
          <w:rFonts w:ascii="Times New Roman" w:hAnsi="Times New Roman" w:cs="Times New Roman"/>
          <w:i/>
          <w:iCs/>
          <w:sz w:val="28"/>
          <w:szCs w:val="28"/>
          <w:lang w:val="ru-RU"/>
        </w:rPr>
        <w:sym w:font="Symbol" w:char="F06C"/>
      </w:r>
      <w:r w:rsidRPr="00C627E0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= 532 нм. Радиус сечения </w:t>
      </w:r>
      <w:r w:rsidR="002D7636"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shape id="_x0000_s1033" type="#_x0000_t202" style="position:absolute;left:0;text-align:left;margin-left:189.25pt;margin-top:35.35pt;width:273.3pt;height:241pt;z-index:-251657216;mso-position-horizontal-relative:text;mso-position-vertical-relative:text" wrapcoords="-59 -67 -59 21533 21659 21533 21659 -67 -59 -67" strokecolor="white [3212]">
            <v:textbox>
              <w:txbxContent>
                <w:p w:rsidR="00C945CD" w:rsidRPr="00C945CD" w:rsidRDefault="00C945CD" w:rsidP="00C945CD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eastAsia="ru-RU"/>
                    </w:rPr>
                  </w:pPr>
                  <w:r w:rsidRPr="00C945CD">
                    <w:rPr>
                      <w:noProof/>
                      <w:sz w:val="20"/>
                    </w:rPr>
                    <w:drawing>
                      <wp:inline distT="0" distB="0" distL="0" distR="0">
                        <wp:extent cx="2394966" cy="2138363"/>
                        <wp:effectExtent l="19050" t="0" r="5334" b="0"/>
                        <wp:docPr id="16" name="Рисунок 0" descr="Рис.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.2.jpg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02018" cy="21446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945CD" w:rsidRPr="006A3C0F" w:rsidRDefault="00C945CD" w:rsidP="00C945C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</w:pPr>
                  <w:r w:rsidRPr="006A3C0F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Рисунок 2.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Спектры комбинационного рассеяния нанокомпозит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o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в с различными концентрациями 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Bi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2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Te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3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(5%, 10%, 30%, 40%, 50%, 60% и 70%).  </w:t>
                  </w:r>
                </w:p>
                <w:p w:rsidR="00C945CD" w:rsidRPr="00917A5E" w:rsidRDefault="00C945CD" w:rsidP="00C945CD">
                  <w:pPr>
                    <w:spacing w:after="0" w:line="240" w:lineRule="auto"/>
                    <w:rPr>
                      <w:sz w:val="20"/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падающего на нанокомпозит лазерного луча был равен примерно 4 мкм.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 xml:space="preserve"> Исследования проводи</w:t>
      </w:r>
      <w:r w:rsidR="00A01709">
        <w:rPr>
          <w:rFonts w:ascii="Times New Roman" w:hAnsi="Times New Roman" w:cs="Times New Roman"/>
          <w:sz w:val="28"/>
          <w:szCs w:val="28"/>
          <w:lang w:val="ru-RU"/>
        </w:rPr>
        <w:t>л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>ись в геометрии обратного рассеяния.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При</w:t>
      </w:r>
      <w:r w:rsidR="00A01709">
        <w:rPr>
          <w:rFonts w:ascii="Times New Roman" w:hAnsi="Times New Roman" w:cs="Times New Roman"/>
          <w:sz w:val="28"/>
          <w:szCs w:val="28"/>
          <w:lang w:val="ru-RU"/>
        </w:rPr>
        <w:t>ё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мником излучения служила охлаждаемая </w:t>
      </w:r>
      <w:r w:rsidRPr="00C627E0">
        <w:rPr>
          <w:rFonts w:ascii="Times New Roman" w:hAnsi="Times New Roman" w:cs="Times New Roman"/>
          <w:sz w:val="28"/>
          <w:szCs w:val="28"/>
        </w:rPr>
        <w:t>CCD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-камера (−70</w:t>
      </w:r>
      <w:r w:rsidRPr="00C627E0">
        <w:rPr>
          <w:rFonts w:ascii="Times New Roman" w:eastAsia="CMSY7" w:hAnsi="Times New Roman" w:cs="Times New Roman"/>
          <w:sz w:val="28"/>
          <w:szCs w:val="28"/>
          <w:vertAlign w:val="superscript"/>
          <w:lang w:val="ru-RU"/>
        </w:rPr>
        <w:t>◦</w:t>
      </w:r>
      <w:r w:rsidRPr="00C627E0">
        <w:rPr>
          <w:rFonts w:ascii="Times New Roman" w:hAnsi="Times New Roman" w:cs="Times New Roman"/>
          <w:sz w:val="28"/>
          <w:szCs w:val="28"/>
        </w:rPr>
        <w:t>C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), работающая в режиме счета фотонов. Все измерения сделаны при времени экспозиции 20 секунд и мощности возбуждающего излучения 10 мВт.</w:t>
      </w:r>
      <w:r w:rsidR="00C6008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Точность определения положения спектральной линии была не хуже 0,5 см</w:t>
      </w:r>
      <w:r w:rsidR="00C6008D" w:rsidRPr="00C627E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-1</w:t>
      </w:r>
      <w:r w:rsidR="00C6008D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Результаты исследований спектров комбинационного рассеяния на нанокомпозитах с различными концентрациями наполнителя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(5%, 10%, 30%, 40%, 50%, 60% и 70%)  представлены на рисунке 2</w:t>
      </w:r>
      <w:r w:rsidRPr="00C627E0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Pr="00C627E0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Хорошо видно, что в данной геометрии рассеяния для всех концентраций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наполнителя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72731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отчётливо наблюдаются характерные</w:t>
      </w:r>
      <w:r w:rsidR="00A01709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r w:rsidR="00A01709" w:rsidRPr="00C627E0">
        <w:rPr>
          <w:rFonts w:ascii="Times New Roman" w:hAnsi="Times New Roman" w:cs="Times New Roman"/>
          <w:sz w:val="28"/>
          <w:szCs w:val="28"/>
        </w:rPr>
        <w:t>Bi</w:t>
      </w:r>
      <w:r w:rsidR="00A01709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A01709" w:rsidRPr="00C627E0">
        <w:rPr>
          <w:rFonts w:ascii="Times New Roman" w:hAnsi="Times New Roman" w:cs="Times New Roman"/>
          <w:sz w:val="28"/>
          <w:szCs w:val="28"/>
        </w:rPr>
        <w:t>Te</w:t>
      </w:r>
      <w:r w:rsidR="00A01709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72731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три </w:t>
      </w:r>
      <w:r w:rsidR="00727317" w:rsidRPr="00C627E0">
        <w:rPr>
          <w:rFonts w:ascii="Times New Roman" w:hAnsi="Times New Roman" w:cs="Times New Roman"/>
          <w:sz w:val="28"/>
          <w:szCs w:val="28"/>
          <w:lang w:val="ru-RU"/>
        </w:rPr>
        <w:t>КР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-актив</w:t>
      </w:r>
      <w:r w:rsidR="003B7E6B" w:rsidRPr="00C627E0">
        <w:rPr>
          <w:rFonts w:ascii="Times New Roman" w:hAnsi="Times New Roman" w:cs="Times New Roman"/>
          <w:sz w:val="28"/>
          <w:szCs w:val="28"/>
          <w:lang w:val="ru-RU"/>
        </w:rPr>
        <w:t>ные моды</w:t>
      </w:r>
      <w:r w:rsidR="0072731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[</w:t>
      </w:r>
      <w:r w:rsidR="009E2844" w:rsidRPr="00C627E0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727317" w:rsidRPr="00C627E0">
        <w:rPr>
          <w:rFonts w:ascii="Times New Roman" w:hAnsi="Times New Roman" w:cs="Times New Roman"/>
          <w:sz w:val="28"/>
          <w:szCs w:val="28"/>
          <w:lang w:val="ru-RU"/>
        </w:rPr>
        <w:t>]</w:t>
      </w:r>
      <w:r w:rsidR="003B7E6B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: на частоте 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62 см</w:t>
      </w:r>
      <w:r w:rsidRPr="00C627E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-1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C627E0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Pr="00C627E0">
        <w:rPr>
          <w:rFonts w:ascii="Times New Roman" w:hAnsi="Times New Roman" w:cs="Times New Roman"/>
          <w:i/>
          <w:sz w:val="28"/>
          <w:szCs w:val="28"/>
          <w:vertAlign w:val="subscript"/>
          <w:lang w:val="ru-RU"/>
        </w:rPr>
        <w:t>1</w:t>
      </w:r>
      <w:r w:rsidRPr="00C627E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g</w:t>
      </w:r>
      <w:r w:rsidRPr="00C627E0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ru-RU"/>
        </w:rPr>
        <w:t>1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), </w:t>
      </w:r>
      <w:r w:rsidRPr="00C627E0">
        <w:rPr>
          <w:rFonts w:ascii="Times New Roman" w:hAnsi="Times New Roman" w:cs="Times New Roman"/>
          <w:iCs/>
          <w:sz w:val="28"/>
          <w:szCs w:val="28"/>
          <w:lang w:val="ru-RU"/>
        </w:rPr>
        <w:t>на частоте 102,5 см</w:t>
      </w:r>
      <w:r w:rsidRPr="00C627E0">
        <w:rPr>
          <w:rFonts w:ascii="Times New Roman" w:hAnsi="Times New Roman" w:cs="Times New Roman"/>
          <w:iCs/>
          <w:sz w:val="28"/>
          <w:szCs w:val="28"/>
          <w:vertAlign w:val="superscript"/>
          <w:lang w:val="ru-RU"/>
        </w:rPr>
        <w:t>-1</w:t>
      </w:r>
      <w:r w:rsidRPr="00C627E0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(</w:t>
      </w:r>
      <w:r w:rsidRPr="00C627E0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Pr="00C627E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g</w:t>
      </w:r>
      <w:r w:rsidRPr="00C627E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r w:rsidRPr="00C627E0">
        <w:rPr>
          <w:rFonts w:ascii="Times New Roman" w:hAnsi="Times New Roman" w:cs="Times New Roman"/>
          <w:iCs/>
          <w:sz w:val="28"/>
          <w:szCs w:val="28"/>
          <w:lang w:val="ru-RU"/>
        </w:rPr>
        <w:t>) и на частоте 134 см</w:t>
      </w:r>
      <w:r w:rsidRPr="00C627E0">
        <w:rPr>
          <w:rFonts w:ascii="Times New Roman" w:hAnsi="Times New Roman" w:cs="Times New Roman"/>
          <w:iCs/>
          <w:sz w:val="28"/>
          <w:szCs w:val="28"/>
          <w:vertAlign w:val="superscript"/>
          <w:lang w:val="ru-RU"/>
        </w:rPr>
        <w:t>-1</w:t>
      </w:r>
      <w:r w:rsidRPr="00C627E0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(</w:t>
      </w:r>
      <w:r w:rsidRPr="00C627E0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Pr="00C627E0">
        <w:rPr>
          <w:rFonts w:ascii="Times New Roman" w:hAnsi="Times New Roman" w:cs="Times New Roman"/>
          <w:i/>
          <w:sz w:val="28"/>
          <w:szCs w:val="28"/>
          <w:vertAlign w:val="subscript"/>
          <w:lang w:val="ru-RU"/>
        </w:rPr>
        <w:t>1</w:t>
      </w:r>
      <w:r w:rsidRPr="00C627E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g</w:t>
      </w:r>
      <w:r w:rsidRPr="00C627E0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ru-RU"/>
        </w:rPr>
        <w:t>2</w:t>
      </w:r>
      <w:r w:rsidRPr="00C627E0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). С увеличением концентрации наполнителя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3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интенсивность рамановских мод возрастает.</w:t>
      </w:r>
      <w:r w:rsidR="00EE369D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D5259A" w:rsidRPr="00C627E0" w:rsidRDefault="00D5259A" w:rsidP="00D9169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b/>
          <w:sz w:val="28"/>
          <w:szCs w:val="28"/>
          <w:lang w:val="ru-RU"/>
        </w:rPr>
        <w:t>Эллипсометрические измерения</w:t>
      </w:r>
      <w:r w:rsidR="00003CF0" w:rsidRPr="00C627E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и анализ</w:t>
      </w:r>
      <w:r w:rsidR="00C6008D" w:rsidRPr="00C627E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полученных данных</w:t>
      </w:r>
    </w:p>
    <w:p w:rsidR="00D81310" w:rsidRPr="00C627E0" w:rsidRDefault="00EA35C2" w:rsidP="00D91698">
      <w:pPr>
        <w:widowControl w:val="0"/>
        <w:tabs>
          <w:tab w:val="left" w:pos="315"/>
        </w:tabs>
        <w:spacing w:before="120" w:after="0"/>
        <w:jc w:val="both"/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D8131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Для исследования оптических параметров нанокомпозитов нами были проведены спектральные эллипсометрические исследования, являющиеся высокочувствительным и точным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оптическим </w:t>
      </w:r>
      <w:r w:rsidR="00D81310" w:rsidRPr="00C627E0">
        <w:rPr>
          <w:rFonts w:ascii="Times New Roman" w:hAnsi="Times New Roman" w:cs="Times New Roman"/>
          <w:sz w:val="28"/>
          <w:szCs w:val="28"/>
          <w:lang w:val="ru-RU"/>
        </w:rPr>
        <w:t>методом исследования поверхностей и границ раздела различных сред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. Этот метод основан</w:t>
      </w:r>
      <w:r w:rsidR="00D8131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на изучении изменения состояния поляризации отражённого света после взаимодействия его с поверхностью границ раздела этих сред.</w:t>
      </w:r>
      <w:r w:rsidR="00FF1C71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Измерения проводились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r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 xml:space="preserve">эллипсометре оптического диапазона </w:t>
      </w:r>
      <w:r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M</w:t>
      </w:r>
      <w:r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 xml:space="preserve">-2000 </w:t>
      </w:r>
      <w:r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DI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 xml:space="preserve"> (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J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>.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A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 xml:space="preserve">. 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Woollam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 xml:space="preserve"> 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Co</w:t>
      </w:r>
      <w:r w:rsidR="00261364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>,</w:t>
      </w:r>
      <w:r w:rsidR="006E2EBF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 xml:space="preserve"> </w:t>
      </w:r>
      <w:r w:rsidR="006E2EBF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eastAsia="ja-JP"/>
        </w:rPr>
        <w:t>Inc</w:t>
      </w:r>
      <w:r w:rsidR="006E2EBF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>.</w:t>
      </w:r>
      <w:r w:rsidR="001152FA" w:rsidRPr="00C627E0">
        <w:rPr>
          <w:rFonts w:ascii="Times New Roman" w:eastAsia="MS Mincho" w:hAnsi="Times New Roman" w:cs="Times New Roman"/>
          <w:color w:val="000000"/>
          <w:kern w:val="2"/>
          <w:sz w:val="28"/>
          <w:szCs w:val="28"/>
          <w:lang w:val="ru-RU" w:eastAsia="ja-JP"/>
        </w:rPr>
        <w:t>)</w:t>
      </w:r>
      <w:r w:rsidR="00FF1C71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FF1C71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пектральная зависимость эллипсометрических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>параметр</w:t>
      </w:r>
      <w:r w:rsidR="00FF1C71" w:rsidRPr="00C627E0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Δ</w:t>
      </w:r>
      <w:r w:rsidR="00FF1C71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Ψ </w:t>
      </w:r>
      <w:r w:rsidR="00FF1C71" w:rsidRPr="00C627E0">
        <w:rPr>
          <w:rFonts w:ascii="Times New Roman" w:hAnsi="Times New Roman" w:cs="Times New Roman"/>
          <w:sz w:val="28"/>
          <w:szCs w:val="28"/>
          <w:lang w:val="ru-RU"/>
        </w:rPr>
        <w:t>снималась в диапазоне энергий</w:t>
      </w:r>
      <w:r w:rsidR="00673E2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фотонов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1-6 эВ</w:t>
      </w:r>
      <w:r w:rsidR="00673E2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с шагом 50 мэВ при угл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ах</w:t>
      </w:r>
      <w:r w:rsidR="00673E2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падения </w:t>
      </w:r>
      <w:r w:rsidR="00C73CB6" w:rsidRPr="00C627E0">
        <w:rPr>
          <w:rFonts w:ascii="Times New Roman" w:hAnsi="Times New Roman" w:cs="Times New Roman"/>
          <w:sz w:val="28"/>
          <w:szCs w:val="28"/>
          <w:lang w:val="ru-RU"/>
        </w:rPr>
        <w:t>в диапозоне</w:t>
      </w:r>
      <w:r w:rsidR="00082CCE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E71FE" w:rsidRPr="00C627E0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B0652A" w:rsidRPr="00C627E0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1E71FE" w:rsidRPr="00C627E0">
        <w:rPr>
          <w:rFonts w:ascii="Times New Roman" w:hAnsi="Times New Roman" w:cs="Times New Roman"/>
          <w:sz w:val="28"/>
          <w:szCs w:val="28"/>
          <w:lang w:val="ru-RU"/>
        </w:rPr>
        <w:t>°</w:t>
      </w:r>
      <w:r w:rsidR="00C458F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82CCE" w:rsidRPr="00C627E0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C458F2" w:rsidRPr="00C627E0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082CCE" w:rsidRPr="00C627E0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C458F2" w:rsidRPr="00C627E0">
        <w:rPr>
          <w:rFonts w:ascii="Times New Roman" w:hAnsi="Times New Roman" w:cs="Times New Roman"/>
          <w:sz w:val="28"/>
          <w:szCs w:val="28"/>
          <w:lang w:val="ru-RU"/>
        </w:rPr>
        <w:t>°</w:t>
      </w:r>
      <w:r w:rsidR="001E71FE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082CCE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4116A" w:rsidRPr="00C627E0" w:rsidRDefault="004343E3" w:rsidP="00D91698">
      <w:pPr>
        <w:jc w:val="both"/>
        <w:rPr>
          <w:rStyle w:val="longtext"/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4343E3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     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Основное уравнение эллипсометрии, связывающее между собой эллипсометрические параметры </w:t>
      </w:r>
      <w:r w:rsidR="001C6298" w:rsidRPr="00C627E0">
        <w:rPr>
          <w:rFonts w:ascii="Times New Roman" w:hAnsi="Times New Roman" w:cs="Times New Roman"/>
          <w:sz w:val="28"/>
          <w:szCs w:val="28"/>
        </w:rPr>
        <w:t>Δ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1C6298" w:rsidRPr="00C627E0">
        <w:rPr>
          <w:rFonts w:ascii="Times New Roman" w:hAnsi="Times New Roman" w:cs="Times New Roman"/>
          <w:sz w:val="28"/>
          <w:szCs w:val="28"/>
        </w:rPr>
        <w:t>Ψ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 комплексные значения коэффициентов </w:t>
      </w:r>
      <w:r w:rsidR="00E4116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отражения </w:t>
      </w:r>
      <w:r w:rsidR="00E4116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>Френеля</w:t>
      </w:r>
      <w:r w:rsidR="00E4116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i/>
          <w:sz w:val="28"/>
          <w:szCs w:val="28"/>
        </w:rPr>
        <w:t>r</w:t>
      </w:r>
      <w:r w:rsidR="001C6298" w:rsidRPr="00C627E0">
        <w:rPr>
          <w:rFonts w:ascii="Times New Roman" w:hAnsi="Times New Roman" w:cs="Times New Roman"/>
          <w:i/>
          <w:sz w:val="28"/>
          <w:szCs w:val="28"/>
          <w:vertAlign w:val="subscript"/>
        </w:rPr>
        <w:t>p</w:t>
      </w:r>
      <w:r w:rsidR="001C6298" w:rsidRPr="00C627E0">
        <w:rPr>
          <w:rFonts w:ascii="Times New Roman" w:hAnsi="Times New Roman" w:cs="Times New Roman"/>
          <w:i/>
          <w:position w:val="-10"/>
          <w:sz w:val="28"/>
          <w:szCs w:val="28"/>
          <w:vertAlign w:val="subscript"/>
          <w:lang w:val="ru-RU"/>
        </w:rPr>
        <w:t xml:space="preserve"> </w:t>
      </w:r>
      <w:r w:rsidR="00E4116A" w:rsidRPr="00C627E0">
        <w:rPr>
          <w:rFonts w:ascii="Times New Roman" w:hAnsi="Times New Roman" w:cs="Times New Roman"/>
          <w:i/>
          <w:position w:val="-10"/>
          <w:sz w:val="28"/>
          <w:szCs w:val="28"/>
          <w:vertAlign w:val="subscript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="00E4116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i/>
          <w:sz w:val="28"/>
          <w:szCs w:val="28"/>
        </w:rPr>
        <w:t>r</w:t>
      </w:r>
      <w:r w:rsidR="001C6298" w:rsidRPr="00C627E0">
        <w:rPr>
          <w:rFonts w:ascii="Times New Roman" w:hAnsi="Times New Roman" w:cs="Times New Roman"/>
          <w:i/>
          <w:sz w:val="28"/>
          <w:szCs w:val="28"/>
          <w:vertAlign w:val="subscript"/>
        </w:rPr>
        <w:t>s</w:t>
      </w:r>
      <w:r w:rsidR="001C6298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 </w:t>
      </w:r>
      <w:r w:rsidR="001C6298" w:rsidRPr="00C627E0">
        <w:rPr>
          <w:rFonts w:ascii="Times New Roman" w:hAnsi="Times New Roman" w:cs="Times New Roman"/>
          <w:position w:val="-10"/>
          <w:sz w:val="28"/>
          <w:szCs w:val="28"/>
          <w:vertAlign w:val="subscript"/>
          <w:lang w:val="ru-RU"/>
        </w:rPr>
        <w:t xml:space="preserve"> </w:t>
      </w:r>
      <w:r w:rsidR="00E4116A" w:rsidRPr="00C627E0">
        <w:rPr>
          <w:rFonts w:ascii="Times New Roman" w:hAnsi="Times New Roman" w:cs="Times New Roman"/>
          <w:position w:val="-10"/>
          <w:sz w:val="28"/>
          <w:szCs w:val="28"/>
          <w:vertAlign w:val="subscript"/>
          <w:lang w:val="ru-RU"/>
        </w:rPr>
        <w:t xml:space="preserve">  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для</w:t>
      </w:r>
      <w:r w:rsidR="00E4116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eastAsiaTheme="minorEastAsia" w:hAnsi="Times New Roman" w:cs="Times New Roman"/>
          <w:i/>
          <w:sz w:val="28"/>
          <w:szCs w:val="28"/>
        </w:rPr>
        <w:t>p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E4116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и </w:t>
      </w:r>
      <w:r w:rsidR="00E4116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eastAsiaTheme="minorEastAsia" w:hAnsi="Times New Roman" w:cs="Times New Roman"/>
          <w:i/>
          <w:sz w:val="28"/>
          <w:szCs w:val="28"/>
        </w:rPr>
        <w:t>s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E4116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компонент</w:t>
      </w:r>
      <w:r w:rsidR="00E4116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ов</w:t>
      </w:r>
      <w:r w:rsidR="001C629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эллиптически поляризованного света</w:t>
      </w:r>
      <w:r w:rsidR="00E4116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записывается в виде</w:t>
      </w:r>
      <w:r w:rsidR="00C37E4D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[</w:t>
      </w:r>
      <w:r w:rsidR="00727317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4</w:t>
      </w:r>
      <w:r w:rsidR="00C37E4D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]</w:t>
      </w:r>
      <w:r w:rsidR="001C6298" w:rsidRPr="00C627E0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D0989"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</w:t>
      </w:r>
    </w:p>
    <w:p w:rsidR="00C742FE" w:rsidRPr="00C627E0" w:rsidRDefault="00BD0989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                   </w:t>
      </w:r>
      <w:r w:rsidR="005535A3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     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       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</w:rPr>
        <w:object w:dxaOrig="19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1pt;height:40.3pt" o:ole="">
            <v:imagedata r:id="rId10" o:title=""/>
          </v:shape>
          <o:OLEObject Type="Embed" ProgID="Equation.3" ShapeID="_x0000_i1025" DrawAspect="Content" ObjectID="_1798700950" r:id="rId11"/>
        </w:objec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                                       </w:t>
      </w:r>
      <w:r w:rsidR="00E87389"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(1)   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</w:t>
      </w:r>
    </w:p>
    <w:p w:rsidR="00E87389" w:rsidRPr="00C627E0" w:rsidRDefault="004343E3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4343E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</w:t>
      </w:r>
      <w:r w:rsidR="00D6290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В</w:t>
      </w:r>
      <w:r w:rsidR="00D6290C" w:rsidRPr="00C627E0">
        <w:rPr>
          <w:rStyle w:val="Emphasis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ru-RU"/>
        </w:rPr>
        <w:t>ыбор</w:t>
      </w:r>
      <w:r w:rsidR="00D6290C" w:rsidRPr="00C627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="00D6290C" w:rsidRPr="00C627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адекватной оптической</w:t>
      </w:r>
      <w:r w:rsidR="00C742FE" w:rsidRPr="00C627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 xml:space="preserve"> </w:t>
      </w:r>
      <w:r w:rsidR="00D6290C" w:rsidRPr="00C627E0">
        <w:rPr>
          <w:rStyle w:val="Emphasis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ru-RU"/>
        </w:rPr>
        <w:t>модели</w:t>
      </w:r>
      <w:r w:rsidR="00D6290C" w:rsidRPr="00C627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 xml:space="preserve">, </w:t>
      </w:r>
      <w:r w:rsidR="00C742FE" w:rsidRPr="00C627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 xml:space="preserve">правильно </w:t>
      </w:r>
      <w:r w:rsidR="00D6290C" w:rsidRPr="00C627E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описывающей отражающие свойства исследуемого образца является одним из важных этапов при эллипсометрических исследованиях.</w:t>
      </w:r>
      <w:r w:rsidR="00D6290C" w:rsidRPr="00C627E0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ru-RU"/>
        </w:rPr>
        <w:t xml:space="preserve"> </w:t>
      </w:r>
      <w:r w:rsid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>В наших исследованиях н</w:t>
      </w:r>
      <w:r w:rsidR="008C5CDE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аиболее подходящей оптической моделью оказалась </w:t>
      </w:r>
      <w:r w:rsidR="00B22246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система,</w:t>
      </w:r>
      <w:r w:rsidR="008C5CDE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содержащ</w:t>
      </w:r>
      <w:r w:rsidR="0053138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ая</w:t>
      </w:r>
      <w:r w:rsidR="008C5CDE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один и более слоев с разной стехиометрией, так как в образцах отсутствовала единая стехиометрия из-за кластеризации наночастиц и полиэтилена.</w:t>
      </w:r>
      <w:r w:rsidR="00E8738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8C5CDE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Таким образом,</w:t>
      </w:r>
      <w:r w:rsidR="00E8738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6F2C8E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для </w:t>
      </w:r>
      <w:r w:rsidR="00E8738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решения обратной эллипсометрической задачи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8107C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в связи с неоднородностью нанокомпозитов нами 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была </w:t>
      </w:r>
      <w:r w:rsidR="00F8107C" w:rsidRPr="00C627E0">
        <w:rPr>
          <w:rFonts w:ascii="Times New Roman" w:hAnsi="Times New Roman" w:cs="Times New Roman"/>
          <w:sz w:val="28"/>
          <w:szCs w:val="28"/>
          <w:lang w:val="ru-RU"/>
        </w:rPr>
        <w:t>выбра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на модель </w:t>
      </w:r>
      <w:r w:rsidR="00F8107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"однородная подложка – однородный слой</w:t>
      </w:r>
      <w:r w:rsidR="00001A8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" [</w:t>
      </w:r>
      <w:r w:rsidR="00727317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4</w:t>
      </w:r>
      <w:r w:rsidR="00001A8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]</w:t>
      </w:r>
      <w:r w:rsidR="00F8107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.</w:t>
      </w:r>
      <w:r w:rsidR="00796353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F8107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EB230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Вычисления проводились 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>на основе аппроксимации эффективной среды (</w:t>
      </w:r>
      <w:r w:rsidR="00E87389" w:rsidRPr="00C627E0">
        <w:rPr>
          <w:rFonts w:ascii="Times New Roman" w:hAnsi="Times New Roman" w:cs="Times New Roman"/>
          <w:sz w:val="28"/>
          <w:szCs w:val="28"/>
        </w:rPr>
        <w:t>Effective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87389" w:rsidRPr="00C627E0">
        <w:rPr>
          <w:rFonts w:ascii="Times New Roman" w:hAnsi="Times New Roman" w:cs="Times New Roman"/>
          <w:sz w:val="28"/>
          <w:szCs w:val="28"/>
        </w:rPr>
        <w:t>Medium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87389" w:rsidRPr="00C627E0">
        <w:rPr>
          <w:rFonts w:ascii="Times New Roman" w:hAnsi="Times New Roman" w:cs="Times New Roman"/>
          <w:sz w:val="28"/>
          <w:szCs w:val="28"/>
        </w:rPr>
        <w:t>Approximation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E87389" w:rsidRPr="00C627E0">
        <w:rPr>
          <w:rFonts w:ascii="Times New Roman" w:hAnsi="Times New Roman" w:cs="Times New Roman"/>
          <w:sz w:val="28"/>
          <w:szCs w:val="28"/>
        </w:rPr>
        <w:t>EMA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="00796353" w:rsidRPr="00C627E0">
        <w:rPr>
          <w:rFonts w:ascii="Times New Roman" w:hAnsi="Times New Roman" w:cs="Times New Roman"/>
          <w:sz w:val="28"/>
          <w:szCs w:val="28"/>
          <w:lang w:val="ru-RU"/>
        </w:rPr>
        <w:t>приближением</w:t>
      </w:r>
      <w:r w:rsidR="00E8738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Бруггемана</w:t>
      </w:r>
      <w:r w:rsidR="00294C95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[</w:t>
      </w:r>
      <w:r w:rsidR="00727317" w:rsidRPr="00C627E0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294C95" w:rsidRPr="00C627E0">
        <w:rPr>
          <w:rFonts w:ascii="Times New Roman" w:hAnsi="Times New Roman" w:cs="Times New Roman"/>
          <w:sz w:val="28"/>
          <w:szCs w:val="28"/>
          <w:lang w:val="ru-RU"/>
        </w:rPr>
        <w:t>]</w:t>
      </w:r>
      <w:r w:rsidR="00EB2302" w:rsidRPr="00C627E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E87389" w:rsidRPr="00C627E0" w:rsidRDefault="00E87389" w:rsidP="00D91698">
      <w:pPr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        </w:t>
      </w:r>
      <w:r w:rsid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</w:t>
      </w:r>
      <w:r w:rsidR="003B2CD7"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</w:rPr>
        <w:object w:dxaOrig="1880" w:dyaOrig="740">
          <v:shape id="_x0000_i1026" type="#_x0000_t75" style="width:92.15pt;height:40.3pt" o:ole="">
            <v:imagedata r:id="rId12" o:title=""/>
          </v:shape>
          <o:OLEObject Type="Embed" ProgID="Equation.3" ShapeID="_x0000_i1026" DrawAspect="Content" ObjectID="_1798700951" r:id="rId13"/>
        </w:objec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                </w:t>
      </w:r>
      <w:r w:rsidR="00F8107C"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                     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 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(2)</w:t>
      </w:r>
    </w:p>
    <w:p w:rsidR="00EB2302" w:rsidRPr="00C627E0" w:rsidRDefault="00E87389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Здесь </w:t>
      </w:r>
      <w:r w:rsidR="0042785E" w:rsidRPr="00C627E0">
        <w:rPr>
          <w:rStyle w:val="longtext"/>
          <w:rFonts w:ascii="Times New Roman" w:hAnsi="Times New Roman" w:cs="Times New Roman"/>
          <w:i/>
          <w:sz w:val="28"/>
          <w:szCs w:val="28"/>
          <w:shd w:val="clear" w:color="auto" w:fill="FFFFFF"/>
        </w:rPr>
        <w:sym w:font="Symbol" w:char="F072"/>
      </w:r>
      <w:r w:rsidR="002A365A" w:rsidRPr="00C627E0">
        <w:rPr>
          <w:rStyle w:val="longtext"/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  <w:t>j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- доля </w:t>
      </w:r>
      <w:r w:rsidR="002A365A" w:rsidRPr="00C627E0">
        <w:rPr>
          <w:rStyle w:val="longtext"/>
          <w:rFonts w:ascii="Times New Roman" w:hAnsi="Times New Roman" w:cs="Times New Roman"/>
          <w:i/>
          <w:sz w:val="28"/>
          <w:szCs w:val="28"/>
          <w:shd w:val="clear" w:color="auto" w:fill="FFFFFF"/>
        </w:rPr>
        <w:t>j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-того вещества, </w:t>
      </w:r>
      <w:r w:rsidR="0042785E" w:rsidRPr="00C627E0">
        <w:rPr>
          <w:rStyle w:val="longtext"/>
          <w:rFonts w:ascii="Times New Roman" w:hAnsi="Times New Roman" w:cs="Times New Roman"/>
          <w:i/>
          <w:sz w:val="28"/>
          <w:szCs w:val="28"/>
          <w:shd w:val="clear" w:color="auto" w:fill="FFFFFF"/>
        </w:rPr>
        <w:sym w:font="Symbol" w:char="F065"/>
      </w:r>
      <w:r w:rsidR="002A365A" w:rsidRPr="00C627E0">
        <w:rPr>
          <w:rStyle w:val="longtext"/>
          <w:rFonts w:ascii="Times New Roman" w:hAnsi="Times New Roman" w:cs="Times New Roman"/>
          <w:i/>
          <w:sz w:val="28"/>
          <w:szCs w:val="28"/>
          <w:shd w:val="clear" w:color="auto" w:fill="FFFFFF"/>
          <w:vertAlign w:val="subscript"/>
        </w:rPr>
        <w:t>j</w:t>
      </w:r>
      <w:r w:rsidR="0042785E" w:rsidRPr="00C627E0">
        <w:rPr>
          <w:rStyle w:val="longtext"/>
          <w:rFonts w:ascii="Times New Roman" w:hAnsi="Times New Roman" w:cs="Times New Roman"/>
          <w:i/>
          <w:sz w:val="28"/>
          <w:szCs w:val="28"/>
          <w:shd w:val="clear" w:color="auto" w:fill="FFFFFF"/>
          <w:lang w:val="ru-RU"/>
        </w:rPr>
        <w:t xml:space="preserve">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- диэлектрическая постоянная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</w:rPr>
        <w:t>j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-того вещества,  </w:t>
      </w:r>
      <w:r w:rsidR="0042785E" w:rsidRPr="00C627E0">
        <w:rPr>
          <w:rFonts w:ascii="Times New Roman" w:eastAsiaTheme="minorEastAsia" w:hAnsi="Times New Roman" w:cs="Times New Roman"/>
          <w:i/>
          <w:sz w:val="28"/>
          <w:szCs w:val="28"/>
          <w:lang w:val="ru-RU"/>
        </w:rPr>
        <w:sym w:font="Symbol" w:char="F065"/>
      </w:r>
      <w:r w:rsidR="0042785E" w:rsidRPr="00C627E0">
        <w:rPr>
          <w:rFonts w:ascii="Times New Roman" w:eastAsiaTheme="minorEastAsia" w:hAnsi="Times New Roman" w:cs="Times New Roman"/>
          <w:i/>
          <w:sz w:val="28"/>
          <w:szCs w:val="28"/>
          <w:vertAlign w:val="subscript"/>
        </w:rPr>
        <w:t>ef</w:t>
      </w:r>
      <w:r w:rsidRPr="00C627E0">
        <w:rPr>
          <w:rStyle w:val="longtext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- эффективная диэлектрическая постоянная. </w:t>
      </w:r>
    </w:p>
    <w:p w:rsidR="002A365A" w:rsidRPr="00C627E0" w:rsidRDefault="002A365A" w:rsidP="00D91698">
      <w:pPr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>Так к</w:t>
      </w:r>
      <w:r w:rsidR="003B2CD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ак </w:t>
      </w:r>
      <w:r w:rsidR="003B2CD7" w:rsidRPr="00C627E0">
        <w:rPr>
          <w:rFonts w:ascii="Times New Roman" w:hAnsi="Times New Roman" w:cs="Times New Roman"/>
          <w:sz w:val="28"/>
          <w:szCs w:val="28"/>
          <w:lang w:val="ru-RU"/>
        </w:rPr>
        <w:sym w:font="Symbol" w:char="F065"/>
      </w:r>
      <w:r w:rsidR="003B2CD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комплексная величина, то для него запишем:</w:t>
      </w:r>
    </w:p>
    <w:p w:rsidR="002A365A" w:rsidRPr="00C627E0" w:rsidRDefault="005535A3" w:rsidP="00D91698">
      <w:pPr>
        <w:jc w:val="center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           </w:t>
      </w:r>
      <w:r w:rsid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</w:t>
      </w:r>
      <w:r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ru-RU"/>
          </w:rPr>
          <m:t>ε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ru-RU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ru-RU"/>
              </w:rPr>
              <m:t>r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ru-RU"/>
          </w:rPr>
          <m:t>+</m:t>
        </m:r>
        <m:r>
          <w:rPr>
            <w:rFonts w:ascii="Cambria Math" w:eastAsiaTheme="minorEastAsia" w:hAnsi="Cambria Math" w:cs="Times New Roman"/>
            <w:sz w:val="28"/>
            <w:szCs w:val="28"/>
            <w:lang w:val="ru-RU"/>
          </w:rPr>
          <m:t>i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ru-RU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ru-RU"/>
              </w:rPr>
              <m:t>i</m:t>
            </m:r>
          </m:sub>
        </m:sSub>
      </m:oMath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</w:t>
      </w:r>
      <w:r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    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(3)</w:t>
      </w:r>
    </w:p>
    <w:p w:rsidR="002A365A" w:rsidRPr="00C627E0" w:rsidRDefault="002A365A" w:rsidP="00D9169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Для расчета </w:t>
      </w:r>
      <w:r w:rsidRPr="00C627E0">
        <w:rPr>
          <w:rFonts w:ascii="Times New Roman" w:hAnsi="Times New Roman" w:cs="Times New Roman"/>
          <w:sz w:val="28"/>
          <w:szCs w:val="28"/>
        </w:rPr>
        <w:t>n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C627E0">
        <w:rPr>
          <w:rFonts w:ascii="Times New Roman" w:hAnsi="Times New Roman" w:cs="Times New Roman"/>
          <w:sz w:val="28"/>
          <w:szCs w:val="28"/>
        </w:rPr>
        <w:t>k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, показателя преломления и экстинкции</w:t>
      </w:r>
      <w:r w:rsidR="00721BC2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соответственно, применя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>лись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формулы (4) и (5).</w:t>
      </w:r>
    </w:p>
    <w:p w:rsidR="002A365A" w:rsidRPr="00C627E0" w:rsidRDefault="005535A3" w:rsidP="00D91698">
      <w:pPr>
        <w:jc w:val="center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         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ru-RU"/>
          </w:rPr>
          <m:t>n</m:t>
        </m:r>
        <m:r>
          <w:rPr>
            <w:rFonts w:ascii="Cambria Math" w:eastAsiaTheme="minorEastAsia" w:hAnsi="Times New Roman" w:cs="Times New Roman"/>
            <w:sz w:val="28"/>
            <w:szCs w:val="28"/>
            <w:lang w:val="ru-RU"/>
          </w:rPr>
          <m:t>=</m:t>
        </m:r>
        <m:rad>
          <m:radPr>
            <m:degHide m:val="on"/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ru-RU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i/>
                        <w:sz w:val="28"/>
                        <w:szCs w:val="28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ru-RU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ru-RU"/>
                      </w:rPr>
                      <m:t>r</m:t>
                    </m:r>
                  </m:sub>
                </m:sSub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ru-RU"/>
                  </w:rPr>
                  <m:t>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Times New Roman" w:cs="Times New Roman"/>
                        <w:i/>
                        <w:sz w:val="28"/>
                        <w:szCs w:val="28"/>
                        <w:lang w:val="ru-RU"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eastAsiaTheme="minorEastAsia" w:hAnsi="Times New Roman" w:cs="Times New Roman"/>
                            <w:i/>
                            <w:sz w:val="28"/>
                            <w:szCs w:val="28"/>
                            <w:lang w:val="ru-RU"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ru-R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ru-RU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Theme="minorEastAsia" w:hAnsi="Times New Roman" w:cs="Times New Roman"/>
                            <w:sz w:val="28"/>
                            <w:szCs w:val="28"/>
                            <w:lang w:val="ru-RU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eastAsiaTheme="minorEastAsia" w:hAnsi="Times New Roman" w:cs="Times New Roman"/>
                        <w:sz w:val="28"/>
                        <w:szCs w:val="28"/>
                        <w:lang w:val="ru-RU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Theme="minorEastAsia" w:hAnsi="Times New Roman" w:cs="Times New Roman"/>
                            <w:i/>
                            <w:sz w:val="28"/>
                            <w:szCs w:val="28"/>
                            <w:lang w:val="ru-RU"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ru-R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ru-RU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Theme="minorEastAsia" w:hAnsi="Times New Roman" w:cs="Times New Roman"/>
                            <w:sz w:val="28"/>
                            <w:szCs w:val="28"/>
                            <w:lang w:val="ru-RU"/>
                          </w:rPr>
                          <m:t>2</m:t>
                        </m:r>
                      </m:sup>
                    </m:sSubSup>
                  </m:e>
                </m:rad>
              </m:num>
              <m:den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ru-RU"/>
                  </w:rPr>
                  <m:t>2</m:t>
                </m:r>
              </m:den>
            </m:f>
          </m:e>
        </m:rad>
      </m:oMath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</w:t>
      </w:r>
      <w:r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         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(4)      </w:t>
      </w:r>
    </w:p>
    <w:p w:rsidR="002A365A" w:rsidRPr="00C627E0" w:rsidRDefault="002A365A" w:rsidP="00D91698">
      <w:pPr>
        <w:jc w:val="center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lastRenderedPageBreak/>
        <w:t xml:space="preserve">   </w:t>
      </w:r>
      <w:r w:rsidR="005535A3"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  </w:t>
      </w:r>
      <w:r w:rsidR="005535A3"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5535A3"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k</m:t>
        </m:r>
        <m:r>
          <w:rPr>
            <w:rFonts w:ascii="Cambria Math" w:eastAsiaTheme="minorEastAsia" w:hAnsi="Times New Roman" w:cs="Times New Roman"/>
            <w:sz w:val="28"/>
            <w:szCs w:val="28"/>
            <w:lang w:val="ru-RU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ru-RU"/>
                  </w:rPr>
                  <m:t>i</m:t>
                </m:r>
              </m:sub>
            </m:sSub>
          </m:num>
          <m:den>
            <m:rad>
              <m:radPr>
                <m:degHide m:val="on"/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ru-RU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Times New Roman" w:cs="Times New Roman"/>
                            <w:i/>
                            <w:sz w:val="28"/>
                            <w:szCs w:val="28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ru-RU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ru-RU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Theme="minorEastAsia" w:hAnsi="Times New Roman" w:cs="Times New Roman"/>
                        <w:sz w:val="28"/>
                        <w:szCs w:val="28"/>
                        <w:lang w:val="ru-RU"/>
                      </w:rPr>
                      <m:t>+</m:t>
                    </m:r>
                    <m:rad>
                      <m:radPr>
                        <m:degHide m:val="on"/>
                        <m:ctrlPr>
                          <w:rPr>
                            <w:rFonts w:ascii="Cambria Math" w:eastAsiaTheme="minorEastAsia" w:hAnsi="Times New Roman" w:cs="Times New Roman"/>
                            <w:i/>
                            <w:sz w:val="28"/>
                            <w:szCs w:val="28"/>
                            <w:lang w:val="ru-RU"/>
                          </w:rPr>
                        </m:ctrlPr>
                      </m:radPr>
                      <m:deg/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Times New Roman" w:cs="Times New Roman"/>
                                <w:i/>
                                <w:sz w:val="28"/>
                                <w:szCs w:val="28"/>
                                <w:lang w:val="ru-RU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8"/>
                                <w:szCs w:val="28"/>
                                <w:lang w:val="ru-RU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28"/>
                                <w:szCs w:val="28"/>
                                <w:lang w:val="ru-RU"/>
                              </w:rPr>
                              <m:t>r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Times New Roman" w:cs="Times New Roman"/>
                                <w:sz w:val="28"/>
                                <w:szCs w:val="28"/>
                                <w:lang w:val="ru-RU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eastAsiaTheme="minorEastAsia" w:hAnsi="Times New Roman" w:cs="Times New Roman"/>
                            <w:sz w:val="28"/>
                            <w:szCs w:val="28"/>
                            <w:lang w:val="ru-RU"/>
                          </w:rPr>
                          <m:t>+</m:t>
                        </m:r>
                        <m:sSubSup>
                          <m:sSubSupPr>
                            <m:ctrlPr>
                              <w:rPr>
                                <w:rFonts w:ascii="Cambria Math" w:eastAsiaTheme="minorEastAsia" w:hAnsi="Times New Roman" w:cs="Times New Roman"/>
                                <w:i/>
                                <w:sz w:val="28"/>
                                <w:szCs w:val="28"/>
                                <w:lang w:val="ru-RU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8"/>
                                <w:szCs w:val="28"/>
                                <w:lang w:val="ru-RU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28"/>
                                <w:szCs w:val="28"/>
                                <w:lang w:val="ru-RU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Times New Roman" w:cs="Times New Roman"/>
                                <w:sz w:val="28"/>
                                <w:szCs w:val="28"/>
                                <w:lang w:val="ru-RU"/>
                              </w:rPr>
                              <m:t>2</m:t>
                            </m:r>
                          </m:sup>
                        </m:sSubSup>
                      </m:e>
                    </m:rad>
                  </m:e>
                </m:d>
              </m:e>
            </m:rad>
          </m:den>
        </m:f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</w:t>
      </w:r>
      <w:r w:rsidR="005535A3"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</w:t>
      </w:r>
      <w:r w:rsidR="005535A3"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w:r w:rsidR="005535A3"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</w:t>
      </w:r>
      <w:r w:rsidR="005535A3"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w:r w:rsidR="005535A3"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          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(5)</w:t>
      </w:r>
    </w:p>
    <w:p w:rsidR="00EB2302" w:rsidRPr="00C627E0" w:rsidRDefault="00EB2302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</w:t>
      </w:r>
      <w:r w:rsidR="00153F7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Приближение Бруггемана д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ля</w:t>
      </w:r>
      <w:r w:rsidR="00153F7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слоев нанокомпозитов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53F7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с</w:t>
      </w:r>
      <w:r w:rsidR="00A22886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остоящих из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153F7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двух компонентов</w:t>
      </w:r>
      <w:r w:rsidR="00A22886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-</w:t>
      </w:r>
      <w:r w:rsidR="00153F79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наночастиц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53F79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и полиэтилена </w:t>
      </w:r>
      <w:r w:rsidR="00A22886" w:rsidRPr="00C627E0">
        <w:rPr>
          <w:rFonts w:ascii="Times New Roman" w:hAnsi="Times New Roman" w:cs="Times New Roman"/>
          <w:sz w:val="28"/>
          <w:szCs w:val="28"/>
          <w:lang w:val="ru-RU"/>
        </w:rPr>
        <w:t>примет вид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:</w:t>
      </w:r>
    </w:p>
    <w:p w:rsidR="00EB2302" w:rsidRPr="00C627E0" w:rsidRDefault="0024157C" w:rsidP="00D91698">
      <w:pPr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w:r w:rsidR="00F77C9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</w:t>
      </w:r>
      <w:r w:rsid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 xml:space="preserve">    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Bi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Te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3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Bi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Te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3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Bi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Te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3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PE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PE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PE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ru-RU"/>
          </w:rPr>
          <m:t>=0</m:t>
        </m:r>
      </m:oMath>
      <w:r w:rsidR="00EB230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</w:t>
      </w:r>
      <w:r w:rsidR="00F77C9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</w:t>
      </w:r>
      <w:r w:rsidR="005535A3" w:rsidRPr="005535A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      </w:t>
      </w:r>
      <w:r w:rsidR="00EB230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(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6</w:t>
      </w:r>
      <w:r w:rsidR="00EB230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)</w:t>
      </w:r>
    </w:p>
    <w:p w:rsidR="00CD06FD" w:rsidRPr="00C627E0" w:rsidRDefault="0024157C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Здесь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Bi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Te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3</m:t>
            </m:r>
          </m:sub>
        </m:sSub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и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PE</m:t>
            </m:r>
          </m:sub>
        </m:sSub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доля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3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C627E0">
        <w:rPr>
          <w:rFonts w:ascii="Times New Roman" w:hAnsi="Times New Roman" w:cs="Times New Roman"/>
          <w:sz w:val="28"/>
          <w:szCs w:val="28"/>
        </w:rPr>
        <w:t>PE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соответственно,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Bi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Te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3</m:t>
            </m:r>
          </m:sub>
        </m:sSub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- диэлектрическая постоянная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,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PE</m:t>
            </m:r>
          </m:sub>
        </m:sSub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- диэлектрическая постоянная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</w:rPr>
        <w:t>PE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,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ef</m:t>
            </m:r>
          </m:sub>
        </m:sSub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- эффективная диэлектрическая постоянная.</w:t>
      </w:r>
      <w:r w:rsidR="00F77C9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</w:t>
      </w:r>
    </w:p>
    <w:p w:rsidR="008B19E4" w:rsidRPr="00C627E0" w:rsidRDefault="002D7636" w:rsidP="00D9169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7636">
        <w:rPr>
          <w:rFonts w:ascii="Times New Roman" w:eastAsiaTheme="minorEastAsia" w:hAnsi="Times New Roman" w:cs="Times New Roman"/>
          <w:noProof/>
          <w:sz w:val="28"/>
          <w:szCs w:val="28"/>
        </w:rPr>
        <w:pict>
          <v:shape id="_x0000_s1038" type="#_x0000_t202" style="position:absolute;left:0;text-align:left;margin-left:155.35pt;margin-top:26.7pt;width:324.2pt;height:205.65pt;z-index:-251655168" wrapcoords="-38 -60 -38 21540 21638 21540 21638 -60 -38 -60" strokecolor="white [3212]">
            <v:textbox>
              <w:txbxContent>
                <w:p w:rsidR="006A3C0F" w:rsidRDefault="006A3C0F" w:rsidP="006A3C0F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eastAsia="ru-RU"/>
                    </w:rPr>
                  </w:pPr>
                  <w:r w:rsidRPr="006A3C0F">
                    <w:rPr>
                      <w:noProof/>
                    </w:rPr>
                    <w:drawing>
                      <wp:inline distT="0" distB="0" distL="0" distR="0">
                        <wp:extent cx="3479084" cy="1959429"/>
                        <wp:effectExtent l="19050" t="0" r="7066" b="0"/>
                        <wp:docPr id="34" name="Рисунок 1" descr="Рис.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.3.jpg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87599" cy="19642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3C0F" w:rsidRPr="006A3C0F" w:rsidRDefault="006A3C0F" w:rsidP="006A3C0F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</w:pPr>
                  <w:r w:rsidRPr="006A3C0F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Рисунок 3.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</w:t>
                  </w: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Показатели преломления и экстинкции, рассчитанные при указанных номинальных концентрациях, в диапазоне энергий 1-5 </w:t>
                  </w: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</w:rPr>
                    <w:t>eV</w:t>
                  </w: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  <w:t>.</w:t>
                  </w:r>
                </w:p>
                <w:p w:rsidR="006A3C0F" w:rsidRPr="00917A5E" w:rsidRDefault="006A3C0F" w:rsidP="006A3C0F">
                  <w:pPr>
                    <w:spacing w:after="0"/>
                    <w:rPr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 w:rsidR="004343E3" w:rsidRPr="004343E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</w:t>
      </w:r>
      <w:r w:rsidR="007E57FF" w:rsidRPr="00C627E0">
        <w:rPr>
          <w:rFonts w:ascii="Times New Roman" w:hAnsi="Times New Roman" w:cs="Times New Roman"/>
          <w:sz w:val="28"/>
          <w:szCs w:val="28"/>
          <w:lang w:val="ru-RU"/>
        </w:rPr>
        <w:t>Применив приближение Бруггемана</w:t>
      </w:r>
      <w:r w:rsidR="00FF130E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(6)</w:t>
      </w:r>
      <w:r w:rsidR="007E57F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3B2CD7" w:rsidRPr="00C627E0">
        <w:rPr>
          <w:rFonts w:ascii="Times New Roman" w:hAnsi="Times New Roman" w:cs="Times New Roman"/>
          <w:sz w:val="28"/>
          <w:szCs w:val="28"/>
          <w:lang w:val="ru-RU"/>
        </w:rPr>
        <w:t>для указанных номинальны</w:t>
      </w:r>
      <w:r w:rsidR="006278B5" w:rsidRPr="00C627E0">
        <w:rPr>
          <w:rFonts w:ascii="Times New Roman" w:hAnsi="Times New Roman" w:cs="Times New Roman"/>
          <w:sz w:val="28"/>
          <w:szCs w:val="28"/>
          <w:lang w:val="ru-RU"/>
        </w:rPr>
        <w:t>х</w:t>
      </w:r>
      <w:r w:rsidR="00A55E2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>концентраций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 xml:space="preserve">были 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>рассчитаны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 xml:space="preserve"> спектральные зависимости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показател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преломления </w:t>
      </w:r>
      <w:r w:rsidR="00A55E27" w:rsidRPr="00C627E0">
        <w:rPr>
          <w:rFonts w:ascii="Times New Roman" w:hAnsi="Times New Roman" w:cs="Times New Roman"/>
          <w:sz w:val="28"/>
          <w:szCs w:val="28"/>
          <w:lang w:val="ru-RU"/>
        </w:rPr>
        <w:t>и коэффициент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A55E27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74D13">
        <w:rPr>
          <w:rFonts w:ascii="Times New Roman" w:hAnsi="Times New Roman" w:cs="Times New Roman"/>
          <w:sz w:val="28"/>
          <w:szCs w:val="28"/>
          <w:lang w:val="ru-RU"/>
        </w:rPr>
        <w:t>экстинкции, представленные на рисунке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278B5" w:rsidRPr="00C627E0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A55E27" w:rsidRPr="00C627E0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  <w:r w:rsidR="00847C58" w:rsidRPr="00C627E0">
        <w:rPr>
          <w:rFonts w:ascii="Times New Roman" w:hAnsi="Times New Roman" w:cs="Times New Roman"/>
          <w:sz w:val="28"/>
          <w:szCs w:val="28"/>
          <w:lang w:val="ru-RU"/>
        </w:rPr>
        <w:t>Из рисунка 3 становится понятным, какой должна быть дисперсия в идеальном нанокомпозите с увеличением содержания наночастиц</w:t>
      </w:r>
      <w:r w:rsidR="00847C58" w:rsidRPr="00C627E0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  <w:r w:rsidR="00847C58" w:rsidRPr="00C627E0">
        <w:rPr>
          <w:rFonts w:ascii="Times New Roman" w:hAnsi="Times New Roman" w:cs="Times New Roman"/>
          <w:sz w:val="28"/>
          <w:szCs w:val="28"/>
        </w:rPr>
        <w:t>Bi</w:t>
      </w:r>
      <w:r w:rsidR="00847C58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847C58" w:rsidRPr="00C627E0">
        <w:rPr>
          <w:rFonts w:ascii="Times New Roman" w:hAnsi="Times New Roman" w:cs="Times New Roman"/>
          <w:sz w:val="28"/>
          <w:szCs w:val="28"/>
        </w:rPr>
        <w:t>Te</w:t>
      </w:r>
      <w:r w:rsidR="00847C58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847C5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4924A2" w:rsidRPr="00C627E0" w:rsidRDefault="004343E3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4343E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</w:t>
      </w:r>
      <w:r w:rsidR="00FF130E" w:rsidRPr="00C627E0">
        <w:rPr>
          <w:rFonts w:ascii="Times New Roman" w:hAnsi="Times New Roman" w:cs="Times New Roman"/>
          <w:sz w:val="28"/>
          <w:szCs w:val="28"/>
          <w:lang w:val="ru-RU"/>
        </w:rPr>
        <w:t>Однако, н</w:t>
      </w:r>
      <w:r w:rsidR="009C19E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аблюдается отклонение расчетных </w:t>
      </w:r>
      <w:r w:rsidR="004924A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величин </w:t>
      </w:r>
      <w:r w:rsidR="004924A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показателей преломления и экстинкции</w:t>
      </w:r>
      <w:r w:rsidR="000A639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(рис.3)</w:t>
      </w:r>
      <w:r w:rsidR="004924A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9C19E0" w:rsidRPr="00C627E0">
        <w:rPr>
          <w:rFonts w:ascii="Times New Roman" w:hAnsi="Times New Roman" w:cs="Times New Roman"/>
          <w:sz w:val="28"/>
          <w:szCs w:val="28"/>
          <w:lang w:val="ru-RU"/>
        </w:rPr>
        <w:t>от измеренных</w:t>
      </w:r>
      <w:r w:rsidR="000A639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экспериментально</w:t>
      </w:r>
      <w:r w:rsidR="009C19E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что </w:t>
      </w:r>
      <w:r w:rsidR="004924A2" w:rsidRPr="00C627E0">
        <w:rPr>
          <w:rFonts w:ascii="Times New Roman" w:hAnsi="Times New Roman" w:cs="Times New Roman"/>
          <w:sz w:val="28"/>
          <w:szCs w:val="28"/>
          <w:lang w:val="ru-RU"/>
        </w:rPr>
        <w:t>указывает</w:t>
      </w:r>
      <w:r w:rsidR="009C19E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924A2" w:rsidRPr="00C627E0"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="009C19E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неоднородност</w:t>
      </w:r>
      <w:r w:rsidR="004924A2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ь </w:t>
      </w:r>
      <w:r w:rsidR="009C19E0" w:rsidRPr="00C627E0">
        <w:rPr>
          <w:rFonts w:ascii="Times New Roman" w:hAnsi="Times New Roman" w:cs="Times New Roman"/>
          <w:sz w:val="28"/>
          <w:szCs w:val="28"/>
          <w:lang w:val="ru-RU"/>
        </w:rPr>
        <w:t>образц</w:t>
      </w:r>
      <w:r w:rsidR="004924A2" w:rsidRPr="00C627E0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="00C742FE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B19E4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4924A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При указанной технологии получения неизбежно внедрение в нанокомпозиты  воздушных полостей. Для слоев содержащих еще и третий компонент "воздух" (</w:t>
      </w:r>
      <w:r w:rsidR="004924A2" w:rsidRPr="00C627E0">
        <w:rPr>
          <w:rFonts w:ascii="Times New Roman" w:eastAsiaTheme="minorEastAsia" w:hAnsi="Times New Roman" w:cs="Times New Roman"/>
          <w:sz w:val="28"/>
          <w:szCs w:val="28"/>
        </w:rPr>
        <w:t>void</w:t>
      </w:r>
      <w:r w:rsidR="004924A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) приближение Бруггемана примет вид: </w:t>
      </w:r>
    </w:p>
    <w:p w:rsidR="004924A2" w:rsidRPr="00C627E0" w:rsidRDefault="002D7636" w:rsidP="00D91698">
      <w:pPr>
        <w:jc w:val="center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Bi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Te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3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Bi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Te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3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Bi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Te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3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PE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PE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PE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1</m:t>
            </m:r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Bi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Te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  <w:lang w:val="ru-RU"/>
                  </w:rPr>
                  <m:t>3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PE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Void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Void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ef</m:t>
                </m:r>
              </m:sub>
            </m:sSub>
          </m:den>
        </m:f>
        <m:r>
          <w:rPr>
            <w:rFonts w:ascii="Cambria Math" w:hAnsi="Times New Roman" w:cs="Times New Roman"/>
            <w:sz w:val="28"/>
            <w:szCs w:val="28"/>
            <w:lang w:val="ru-RU"/>
          </w:rPr>
          <m:t>=0</m:t>
        </m:r>
        <m:r>
          <w:rPr>
            <w:rFonts w:ascii="Cambria Math" w:eastAsiaTheme="minorEastAsia" w:hAnsi="Times New Roman" w:cs="Times New Roman"/>
            <w:sz w:val="28"/>
            <w:szCs w:val="28"/>
            <w:lang w:val="ru-RU"/>
          </w:rPr>
          <m:t xml:space="preserve">     </m:t>
        </m:r>
      </m:oMath>
      <w:r w:rsidR="004924A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(7)</w:t>
      </w:r>
    </w:p>
    <w:p w:rsidR="009C19E0" w:rsidRPr="00C627E0" w:rsidRDefault="004924A2" w:rsidP="00D9169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lastRenderedPageBreak/>
        <w:t xml:space="preserve">здесь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Void</m:t>
            </m:r>
          </m:sub>
        </m:sSub>
      </m:oMath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- диэлектрическая постоянная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воздуха.</w:t>
      </w:r>
      <w:r w:rsidR="008B19E4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</w:t>
      </w:r>
    </w:p>
    <w:p w:rsidR="002A365A" w:rsidRPr="00917A5E" w:rsidRDefault="002D7636" w:rsidP="00D91698">
      <w:pPr>
        <w:jc w:val="both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w:r w:rsidRPr="002D7636">
        <w:rPr>
          <w:rFonts w:ascii="Times New Roman" w:hAnsi="Times New Roman" w:cs="Times New Roman"/>
          <w:noProof/>
          <w:sz w:val="28"/>
          <w:szCs w:val="28"/>
        </w:rPr>
        <w:pict>
          <v:shape id="_x0000_s1040" type="#_x0000_t202" style="position:absolute;left:0;text-align:left;margin-left:12.75pt;margin-top:224.7pt;width:446.2pt;height:102.5pt;z-index:-251654144" wrapcoords="-36 -158 -36 21442 21636 21442 21636 -158 -36 -158" strokecolor="white [3212]">
            <v:textbox>
              <w:txbxContent>
                <w:tbl>
                  <w:tblPr>
                    <w:tblStyle w:val="TableGrid"/>
                    <w:tblW w:w="8858" w:type="dxa"/>
                    <w:tblLook w:val="04A0"/>
                  </w:tblPr>
                  <w:tblGrid>
                    <w:gridCol w:w="1210"/>
                    <w:gridCol w:w="956"/>
                    <w:gridCol w:w="956"/>
                    <w:gridCol w:w="956"/>
                    <w:gridCol w:w="956"/>
                    <w:gridCol w:w="956"/>
                    <w:gridCol w:w="956"/>
                    <w:gridCol w:w="956"/>
                    <w:gridCol w:w="956"/>
                  </w:tblGrid>
                  <w:tr w:rsidR="006A3C0F" w:rsidRPr="006A3C0F" w:rsidTr="006A3C0F">
                    <w:tc>
                      <w:tcPr>
                        <w:tcW w:w="1210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before="240"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  <w:t>Образец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5%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10%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20%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30%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40%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50%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60%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8"/>
                            <w:lang w:val="ru-RU" w:eastAsia="ru-RU"/>
                          </w:rPr>
                          <w:t xml:space="preserve">70%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8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</w:tr>
                  <w:tr w:rsidR="006A3C0F" w:rsidRPr="006A3C0F" w:rsidTr="006A3C0F">
                    <w:tc>
                      <w:tcPr>
                        <w:tcW w:w="1210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before="240"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  <w:t>MSE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  <w:t>5.7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  <w:t>6.7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  <w:t>7.1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  <w:t>5.3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</w:rPr>
                          <w:t>6.6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  <w:t>7.8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  <w:t>5.1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4531E3">
                        <w:pPr>
                          <w:spacing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sz w:val="24"/>
                            <w:szCs w:val="28"/>
                            <w:lang w:val="ru-RU"/>
                          </w:rPr>
                          <w:t>6.9</w:t>
                        </w:r>
                      </w:p>
                    </w:tc>
                  </w:tr>
                </w:tbl>
                <w:p w:rsidR="006A3C0F" w:rsidRPr="006A3C0F" w:rsidRDefault="006A3C0F" w:rsidP="006A3C0F">
                  <w:pPr>
                    <w:spacing w:after="0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</w:pP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Таблица 2.  Величины </w:t>
                  </w: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</w:rPr>
                    <w:t>MSE</w:t>
                  </w: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для нанокомпозитов с различной номинальной концентрацией наночастиц 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Bi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2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Te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3</w:t>
                  </w:r>
                  <w:r w:rsidRPr="006A3C0F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. </w:t>
                  </w:r>
                </w:p>
                <w:p w:rsidR="006A3C0F" w:rsidRPr="006C40ED" w:rsidRDefault="006A3C0F" w:rsidP="006A3C0F">
                  <w:pPr>
                    <w:jc w:val="both"/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val="ru-RU" w:eastAsia="ru-RU"/>
                    </w:rPr>
                  </w:pPr>
                </w:p>
              </w:txbxContent>
            </v:textbox>
            <w10:wrap type="tight"/>
          </v:shape>
        </w:pict>
      </w:r>
      <w:r w:rsidR="004343E3" w:rsidRPr="004343E3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Необходимо отметить, что физически разумная модель с наименьшей средней стандартной ошибкой  (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</w:rPr>
        <w:t>MSE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,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</w:rPr>
        <w:t>Mean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</w:rPr>
        <w:t>Standard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</w:rPr>
        <w:t>Error</w:t>
      </w:r>
      <w:r w:rsidR="002A365A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) считается наиболее достоверной. 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Нами были вычислены величины 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</w:rPr>
        <w:t>MSE</w:t>
      </w:r>
      <w:r w:rsidR="005C42FC" w:rsidRPr="00C627E0">
        <w:rPr>
          <w:rFonts w:ascii="Times New Roman" w:eastAsiaTheme="minorEastAsia" w:hAnsi="Times New Roman" w:cs="Times New Roman"/>
          <w:color w:val="FF0000"/>
          <w:sz w:val="28"/>
          <w:szCs w:val="28"/>
          <w:lang w:val="ru-RU"/>
        </w:rPr>
        <w:t xml:space="preserve"> 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для всех концентраций нанокомпозитов. Оказалось</w:t>
      </w:r>
      <w:r w:rsidR="0026213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,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что для </w:t>
      </w:r>
      <w:r w:rsidR="0026213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нанокомпозитов с содержанием наночастиц </w:t>
      </w:r>
      <w:r w:rsidR="00262130" w:rsidRPr="00C627E0">
        <w:rPr>
          <w:rFonts w:ascii="Times New Roman" w:hAnsi="Times New Roman" w:cs="Times New Roman"/>
          <w:sz w:val="28"/>
          <w:szCs w:val="28"/>
        </w:rPr>
        <w:t>Bi</w:t>
      </w:r>
      <w:r w:rsidR="00262130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262130" w:rsidRPr="00C627E0">
        <w:rPr>
          <w:rFonts w:ascii="Times New Roman" w:hAnsi="Times New Roman" w:cs="Times New Roman"/>
          <w:sz w:val="28"/>
          <w:szCs w:val="28"/>
        </w:rPr>
        <w:t>Te</w:t>
      </w:r>
      <w:r w:rsidR="00262130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ко</w:t>
      </w:r>
      <w:r w:rsidR="006C5541">
        <w:rPr>
          <w:rFonts w:ascii="Times New Roman" w:hAnsi="Times New Roman" w:cs="Times New Roman"/>
          <w:sz w:val="28"/>
          <w:szCs w:val="28"/>
          <w:lang w:val="ru-RU"/>
        </w:rPr>
        <w:t>нцентрациями  5%, 10%, 30%, 40%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 50% 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является подходящей 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>модель "од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>н слой-подложка".</w:t>
      </w:r>
      <w:r w:rsidR="008B19E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>Однако, д</w:t>
      </w:r>
      <w:r w:rsidR="008B19E4" w:rsidRPr="00C627E0">
        <w:rPr>
          <w:rFonts w:ascii="Times New Roman" w:hAnsi="Times New Roman" w:cs="Times New Roman"/>
          <w:sz w:val="28"/>
          <w:szCs w:val="28"/>
          <w:lang w:val="ru-RU"/>
        </w:rPr>
        <w:t>ля концентраций 60% и 70% при использовании указанной модел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8B19E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величина </w:t>
      </w:r>
      <w:r w:rsidR="008B19E4" w:rsidRPr="00C627E0">
        <w:rPr>
          <w:rFonts w:ascii="Times New Roman" w:hAnsi="Times New Roman" w:cs="Times New Roman"/>
          <w:sz w:val="28"/>
          <w:szCs w:val="28"/>
          <w:lang w:val="az-Latn-AZ"/>
        </w:rPr>
        <w:t xml:space="preserve"> MSE</w:t>
      </w:r>
      <w:r w:rsidR="008B19E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получалась </w:t>
      </w:r>
      <w:r w:rsidR="008B19E4" w:rsidRPr="00C627E0">
        <w:rPr>
          <w:rFonts w:ascii="Times New Roman" w:hAnsi="Times New Roman" w:cs="Times New Roman"/>
          <w:sz w:val="28"/>
          <w:szCs w:val="28"/>
          <w:lang w:val="ru-RU"/>
        </w:rPr>
        <w:t>больш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>им.</w:t>
      </w:r>
      <w:r w:rsidR="005C42FC" w:rsidRPr="00C627E0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 </w:t>
      </w:r>
      <w:r w:rsidR="005C42FC" w:rsidRPr="00C627E0">
        <w:rPr>
          <w:rFonts w:ascii="Times New Roman" w:hAnsi="Times New Roman" w:cs="Times New Roman"/>
          <w:sz w:val="28"/>
          <w:szCs w:val="28"/>
          <w:lang w:val="ru-RU"/>
        </w:rPr>
        <w:t>В этом случае,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для</w:t>
      </w:r>
      <w:r w:rsidR="0026213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нанокомпозитов с номинальной концентраций наночастиц </w:t>
      </w:r>
      <w:r w:rsidR="00262130" w:rsidRPr="00C627E0">
        <w:rPr>
          <w:rFonts w:ascii="Times New Roman" w:hAnsi="Times New Roman" w:cs="Times New Roman"/>
          <w:sz w:val="28"/>
          <w:szCs w:val="28"/>
        </w:rPr>
        <w:t>Bi</w:t>
      </w:r>
      <w:r w:rsidR="00262130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262130" w:rsidRPr="00C627E0">
        <w:rPr>
          <w:rFonts w:ascii="Times New Roman" w:hAnsi="Times New Roman" w:cs="Times New Roman"/>
          <w:sz w:val="28"/>
          <w:szCs w:val="28"/>
        </w:rPr>
        <w:t>Te</w:t>
      </w:r>
      <w:r w:rsidR="00262130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26213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60% и 70%, наиболее подходящей оказалась модель с тремя слоями, что связано с возрастанием неоднородности из-за роста концентрации наночастиц.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Величины 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</w:rPr>
        <w:t>MSE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0A639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с учётом вышеизложенного </w:t>
      </w:r>
      <w:r w:rsidR="005C42FC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приведены в таблице 2.</w:t>
      </w:r>
    </w:p>
    <w:p w:rsidR="00262130" w:rsidRPr="00C627E0" w:rsidRDefault="002D7636" w:rsidP="00D91698">
      <w:pPr>
        <w:spacing w:before="240" w:after="0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</w:rPr>
        <w:pict>
          <v:shape id="_x0000_s1046" type="#_x0000_t202" style="position:absolute;left:0;text-align:left;margin-left:202.3pt;margin-top:-8.85pt;width:256.65pt;height:272.35pt;z-index:-251651072" wrapcoords="-63 -60 -63 21540 21663 21540 21663 -60 -63 -60" strokecolor="white [3212]">
            <v:textbox>
              <w:txbxContent>
                <w:p w:rsidR="00746564" w:rsidRDefault="00746564" w:rsidP="00746564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eastAsia="ru-RU"/>
                    </w:rPr>
                  </w:pPr>
                  <w:r w:rsidRPr="00746564">
                    <w:rPr>
                      <w:noProof/>
                      <w:sz w:val="20"/>
                    </w:rPr>
                    <w:drawing>
                      <wp:inline distT="0" distB="0" distL="0" distR="0">
                        <wp:extent cx="3280742" cy="2250611"/>
                        <wp:effectExtent l="19050" t="0" r="0" b="0"/>
                        <wp:docPr id="62" name="Рисунок 3" descr="Рис.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.4.jpg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82321" cy="22516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46564" w:rsidRPr="00746564" w:rsidRDefault="00746564" w:rsidP="00746564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8"/>
                      <w:lang w:val="ru-RU" w:eastAsia="ru-RU"/>
                    </w:rPr>
                  </w:pP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Рисунок 4.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8"/>
                      <w:lang w:val="ru-RU" w:eastAsia="ru-RU"/>
                    </w:rPr>
                    <w:t xml:space="preserve"> Параметры спектроскопической элипсометрии для нанокомпозита с 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концентрацией наночастиц 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Bi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2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Te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3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30%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8"/>
                      <w:lang w:val="ru-RU" w:eastAsia="ru-RU"/>
                    </w:rPr>
                    <w:t>. Сплошной линией обозначены экспериментальные данные, штриховой линией обозначены расчётные данные.</w:t>
                  </w:r>
                </w:p>
                <w:p w:rsidR="00746564" w:rsidRPr="00917A5E" w:rsidRDefault="00746564" w:rsidP="00746564">
                  <w:pPr>
                    <w:spacing w:line="240" w:lineRule="auto"/>
                    <w:rPr>
                      <w:sz w:val="20"/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 w:rsidR="004E7F71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    </w:t>
      </w:r>
      <w:r w:rsidR="005535A3" w:rsidRPr="006C5541">
        <w:rPr>
          <w:rFonts w:ascii="Times New Roman" w:eastAsiaTheme="minorEastAsia" w:hAnsi="Times New Roman" w:cs="Times New Roman"/>
          <w:sz w:val="28"/>
          <w:szCs w:val="28"/>
          <w:lang w:val="ru-RU"/>
        </w:rPr>
        <w:tab/>
      </w:r>
      <w:r w:rsidR="00982C4F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Полученные величины </w:t>
      </w:r>
      <w:r w:rsidR="00982C4F" w:rsidRPr="00C627E0">
        <w:rPr>
          <w:rFonts w:ascii="Times New Roman" w:eastAsiaTheme="minorEastAsia" w:hAnsi="Times New Roman" w:cs="Times New Roman"/>
          <w:sz w:val="28"/>
          <w:szCs w:val="28"/>
        </w:rPr>
        <w:t>MSE</w:t>
      </w:r>
      <w:r w:rsidR="00982C4F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CA303D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свидетельствуют</w:t>
      </w:r>
      <w:r w:rsidR="00982C4F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о хорошем </w:t>
      </w:r>
      <w:r w:rsidR="00B22246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соответствии</w:t>
      </w:r>
      <w:r w:rsidR="00003CF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982C4F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построенной модели </w:t>
      </w:r>
      <w:r w:rsidR="00CA303D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с экспериментальными данными</w:t>
      </w:r>
      <w:r w:rsidR="00982C4F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. </w:t>
      </w:r>
      <w:r w:rsidR="000A639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Экспериментальные (сплошные линии)</w:t>
      </w:r>
      <w:r w:rsidR="00003CF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B22246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и расчетные </w:t>
      </w:r>
      <w:r w:rsidR="00B22246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(пунктирные кривые)</w:t>
      </w:r>
      <w:r w:rsidR="00003CF0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Ψ и Δ</w:t>
      </w:r>
      <w:r w:rsidR="00B20228" w:rsidRPr="00B20228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B20228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для нанокомпозита </w:t>
      </w:r>
      <w:r w:rsidR="00B20228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концентраций наночастиц </w:t>
      </w:r>
      <w:r w:rsidR="00B20228" w:rsidRPr="00C627E0">
        <w:rPr>
          <w:rFonts w:ascii="Times New Roman" w:hAnsi="Times New Roman" w:cs="Times New Roman"/>
          <w:sz w:val="28"/>
          <w:szCs w:val="28"/>
        </w:rPr>
        <w:t>Bi</w:t>
      </w:r>
      <w:r w:rsidR="00B20228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B20228" w:rsidRPr="00C627E0">
        <w:rPr>
          <w:rFonts w:ascii="Times New Roman" w:hAnsi="Times New Roman" w:cs="Times New Roman"/>
          <w:sz w:val="28"/>
          <w:szCs w:val="28"/>
        </w:rPr>
        <w:t>Te</w:t>
      </w:r>
      <w:r w:rsidR="00B20228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B20228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30%</w:t>
      </w:r>
      <w:r w:rsidR="00003CF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="009905FB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показаны на рисунке </w:t>
      </w:r>
      <w:r w:rsidR="00855DC0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4</w:t>
      </w:r>
      <w:r w:rsidR="009905FB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. </w:t>
      </w:r>
      <w:r w:rsidR="00675C0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Из рисунка </w:t>
      </w:r>
      <w:r w:rsidR="00855DC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4</w:t>
      </w:r>
      <w:r w:rsidR="00675C0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видно хорошее согласие </w:t>
      </w:r>
      <w:r w:rsidR="00B22246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между</w:t>
      </w:r>
      <w:r w:rsidR="00003CF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675C0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экспериментальны</w:t>
      </w:r>
      <w:r w:rsidR="00B22246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ми и </w:t>
      </w:r>
      <w:r w:rsidR="00675C0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расчётными</w:t>
      </w:r>
      <w:r w:rsidR="0042785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1C5FB5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(пунктирные </w:t>
      </w:r>
      <w:r w:rsidR="001C5FB5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lastRenderedPageBreak/>
        <w:t xml:space="preserve">кривые) </w:t>
      </w:r>
      <w:r w:rsidR="00003CF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данны</w:t>
      </w:r>
      <w:r w:rsidR="00B22246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ми</w:t>
      </w:r>
      <w:r w:rsidR="00675C0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.</w:t>
      </w:r>
    </w:p>
    <w:p w:rsidR="00B2078B" w:rsidRPr="00917A5E" w:rsidRDefault="002D7636" w:rsidP="00D91698">
      <w:pPr>
        <w:jc w:val="both"/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</w:rPr>
        <w:pict>
          <v:shape id="_x0000_s1044" type="#_x0000_t202" style="position:absolute;left:0;text-align:left;margin-left:4.25pt;margin-top:194.05pt;width:450.15pt;height:209.4pt;z-index:-251652096" wrapcoords="-33 -77 -33 21523 21633 21523 21633 -77 -33 -77" strokecolor="white [3212]">
            <v:textbox>
              <w:txbxContent>
                <w:tbl>
                  <w:tblPr>
                    <w:tblStyle w:val="TableGrid"/>
                    <w:tblW w:w="5451" w:type="dxa"/>
                    <w:jc w:val="center"/>
                    <w:tblLook w:val="04A0"/>
                  </w:tblPr>
                  <w:tblGrid>
                    <w:gridCol w:w="1435"/>
                    <w:gridCol w:w="1464"/>
                    <w:gridCol w:w="1220"/>
                    <w:gridCol w:w="1332"/>
                  </w:tblGrid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 w:val="restart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Подложка</w:t>
                        </w: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Образец</w:t>
                        </w:r>
                      </w:p>
                    </w:tc>
                    <w:tc>
                      <w:tcPr>
                        <w:tcW w:w="1220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60% 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70% 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Толщина</w:t>
                        </w:r>
                      </w:p>
                    </w:tc>
                    <w:tc>
                      <w:tcPr>
                        <w:tcW w:w="1220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, %</w:t>
                        </w:r>
                      </w:p>
                    </w:tc>
                    <w:tc>
                      <w:tcPr>
                        <w:tcW w:w="1220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23.4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49.5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Воздух, %</w:t>
                        </w:r>
                      </w:p>
                    </w:tc>
                    <w:tc>
                      <w:tcPr>
                        <w:tcW w:w="1220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16.1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 w:val="restart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Слой 1</w:t>
                        </w: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Толщина</w:t>
                        </w:r>
                      </w:p>
                    </w:tc>
                    <w:tc>
                      <w:tcPr>
                        <w:tcW w:w="1220" w:type="dxa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az-Latn-AZ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138 нм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108 нм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, %</w:t>
                        </w:r>
                      </w:p>
                    </w:tc>
                    <w:tc>
                      <w:tcPr>
                        <w:tcW w:w="1220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39.3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26.8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Воздух, %</w:t>
                        </w:r>
                      </w:p>
                    </w:tc>
                    <w:tc>
                      <w:tcPr>
                        <w:tcW w:w="1220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58.1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58.7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 w:val="restart"/>
                      </w:tcPr>
                      <w:p w:rsidR="00746564" w:rsidRPr="00746564" w:rsidRDefault="00746564" w:rsidP="00746564">
                        <w:pPr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  <w:p w:rsidR="00746564" w:rsidRPr="00746564" w:rsidRDefault="00746564" w:rsidP="0074656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Слой 2</w:t>
                        </w: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Толщина</w:t>
                        </w:r>
                      </w:p>
                    </w:tc>
                    <w:tc>
                      <w:tcPr>
                        <w:tcW w:w="1220" w:type="dxa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az-Latn-AZ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25 нм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50 нм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, %</w:t>
                        </w:r>
                      </w:p>
                    </w:tc>
                    <w:tc>
                      <w:tcPr>
                        <w:tcW w:w="1220" w:type="dxa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az-Latn-AZ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16.7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23.8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Воздух, %</w:t>
                        </w:r>
                      </w:p>
                    </w:tc>
                    <w:tc>
                      <w:tcPr>
                        <w:tcW w:w="1220" w:type="dxa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az-Latn-AZ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2.8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2.5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 w:val="restart"/>
                      </w:tcPr>
                      <w:p w:rsidR="00746564" w:rsidRPr="00746564" w:rsidRDefault="00746564" w:rsidP="00746564">
                        <w:pPr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  <w:p w:rsidR="00746564" w:rsidRPr="00746564" w:rsidRDefault="00746564" w:rsidP="0074656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Слой 3 </w:t>
                        </w: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Толщина</w:t>
                        </w:r>
                      </w:p>
                    </w:tc>
                    <w:tc>
                      <w:tcPr>
                        <w:tcW w:w="1220" w:type="dxa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t xml:space="preserve">31 </w:t>
                        </w: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нм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62 нм</w:t>
                        </w:r>
                      </w:p>
                    </w:tc>
                  </w:tr>
                  <w:tr w:rsidR="00746564" w:rsidRPr="00746564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746564" w:rsidRPr="00746564" w:rsidRDefault="00746564" w:rsidP="0074656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64" w:type="dxa"/>
                      </w:tcPr>
                      <w:p w:rsidR="00746564" w:rsidRPr="00746564" w:rsidRDefault="00746564" w:rsidP="00746564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746564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, %</w:t>
                        </w:r>
                      </w:p>
                    </w:tc>
                    <w:tc>
                      <w:tcPr>
                        <w:tcW w:w="1220" w:type="dxa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8.4</w:t>
                        </w:r>
                      </w:p>
                    </w:tc>
                    <w:tc>
                      <w:tcPr>
                        <w:tcW w:w="1332" w:type="dxa"/>
                        <w:vAlign w:val="center"/>
                      </w:tcPr>
                      <w:p w:rsidR="00746564" w:rsidRPr="00746564" w:rsidRDefault="00746564" w:rsidP="00746564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746564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8</w:t>
                        </w:r>
                      </w:p>
                    </w:tc>
                  </w:tr>
                </w:tbl>
                <w:p w:rsidR="00746564" w:rsidRPr="00746564" w:rsidRDefault="00746564" w:rsidP="00746564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ru-RU"/>
                    </w:rPr>
                  </w:pP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  <w:lang w:val="ru-RU" w:eastAsia="ru-RU"/>
                    </w:rPr>
                    <w:t>Таблица 4. Концентрации и толщины слоёв в рамках трёхслойной модели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ru-RU"/>
                    </w:rPr>
                    <w:t>.</w:t>
                  </w:r>
                </w:p>
                <w:p w:rsidR="00746564" w:rsidRPr="00746564" w:rsidRDefault="00746564" w:rsidP="00746564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>
        <w:rPr>
          <w:rFonts w:ascii="Times New Roman" w:eastAsiaTheme="minorEastAsia" w:hAnsi="Times New Roman" w:cs="Times New Roman"/>
          <w:noProof/>
          <w:sz w:val="28"/>
          <w:szCs w:val="28"/>
        </w:rPr>
        <w:pict>
          <v:shape id="_x0000_s1042" type="#_x0000_t202" style="position:absolute;left:0;text-align:left;margin-left:8.7pt;margin-top:54.05pt;width:446.75pt;height:136.65pt;z-index:-251653120" wrapcoords="-36 -119 -36 21481 21636 21481 21636 -119 -36 -119" strokecolor="white [3212]">
            <v:textbox style="mso-next-textbox:#_x0000_s1042">
              <w:txbxContent>
                <w:tbl>
                  <w:tblPr>
                    <w:tblStyle w:val="TableGrid"/>
                    <w:tblW w:w="0" w:type="auto"/>
                    <w:jc w:val="center"/>
                    <w:tblLook w:val="04A0"/>
                  </w:tblPr>
                  <w:tblGrid>
                    <w:gridCol w:w="1435"/>
                    <w:gridCol w:w="1489"/>
                    <w:gridCol w:w="956"/>
                    <w:gridCol w:w="956"/>
                    <w:gridCol w:w="956"/>
                    <w:gridCol w:w="956"/>
                    <w:gridCol w:w="956"/>
                    <w:gridCol w:w="1087"/>
                  </w:tblGrid>
                  <w:tr w:rsidR="006A3C0F" w:rsidRPr="006A3C0F" w:rsidTr="004531E3">
                    <w:trPr>
                      <w:jc w:val="center"/>
                    </w:trPr>
                    <w:tc>
                      <w:tcPr>
                        <w:tcW w:w="1435" w:type="dxa"/>
                        <w:vMerge w:val="restart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Подложка</w:t>
                        </w:r>
                      </w:p>
                    </w:tc>
                    <w:tc>
                      <w:tcPr>
                        <w:tcW w:w="1489" w:type="dxa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Образец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5%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10%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20%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30%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40%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  <w:tc>
                      <w:tcPr>
                        <w:tcW w:w="1087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 xml:space="preserve">50% 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</w:p>
                    </w:tc>
                  </w:tr>
                  <w:tr w:rsidR="006A3C0F" w:rsidRPr="006A3C0F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Толщина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  <w:tc>
                      <w:tcPr>
                        <w:tcW w:w="1087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200 мкм</w:t>
                        </w:r>
                      </w:p>
                    </w:tc>
                  </w:tr>
                  <w:tr w:rsidR="006A3C0F" w:rsidRPr="006A3C0F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, %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8.7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10.6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10.1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11.7</w:t>
                        </w:r>
                      </w:p>
                    </w:tc>
                    <w:tc>
                      <w:tcPr>
                        <w:tcW w:w="1087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11.6</w:t>
                        </w:r>
                      </w:p>
                    </w:tc>
                  </w:tr>
                  <w:tr w:rsidR="006A3C0F" w:rsidRPr="006A3C0F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Воздух, %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16.1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26.5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27.8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31.1</w:t>
                        </w:r>
                      </w:p>
                    </w:tc>
                    <w:tc>
                      <w:tcPr>
                        <w:tcW w:w="1087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10.3</w:t>
                        </w:r>
                      </w:p>
                    </w:tc>
                  </w:tr>
                  <w:tr w:rsidR="006A3C0F" w:rsidRPr="006A3C0F" w:rsidTr="004531E3">
                    <w:trPr>
                      <w:jc w:val="center"/>
                    </w:trPr>
                    <w:tc>
                      <w:tcPr>
                        <w:tcW w:w="1435" w:type="dxa"/>
                        <w:vMerge w:val="restart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Слой 1</w:t>
                        </w:r>
                      </w:p>
                    </w:tc>
                    <w:tc>
                      <w:tcPr>
                        <w:tcW w:w="1489" w:type="dxa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Толщина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63 нм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53 нм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49 нм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48</w:t>
                        </w: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нм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46 нм</w:t>
                        </w:r>
                      </w:p>
                    </w:tc>
                    <w:tc>
                      <w:tcPr>
                        <w:tcW w:w="1087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56 нм</w:t>
                        </w:r>
                      </w:p>
                    </w:tc>
                  </w:tr>
                  <w:tr w:rsidR="006A3C0F" w:rsidRPr="006A3C0F" w:rsidTr="004531E3">
                    <w:trPr>
                      <w:jc w:val="center"/>
                    </w:trPr>
                    <w:tc>
                      <w:tcPr>
                        <w:tcW w:w="1435" w:type="dxa"/>
                        <w:vMerge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 w:rsidR="006A3C0F" w:rsidRPr="006A3C0F" w:rsidRDefault="006A3C0F" w:rsidP="006A3C0F">
                        <w:pPr>
                          <w:jc w:val="both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Bi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2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Te</w:t>
                        </w:r>
                        <w:r w:rsidRPr="006A3C0F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  <w:lang w:val="ru-RU"/>
                          </w:rPr>
                          <w:t>3</w:t>
                        </w: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, %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2.8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4.8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5.5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t>5.3</w:t>
                        </w:r>
                      </w:p>
                    </w:tc>
                    <w:tc>
                      <w:tcPr>
                        <w:tcW w:w="956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6</w:t>
                        </w:r>
                      </w:p>
                    </w:tc>
                    <w:tc>
                      <w:tcPr>
                        <w:tcW w:w="1087" w:type="dxa"/>
                        <w:vAlign w:val="center"/>
                      </w:tcPr>
                      <w:p w:rsidR="006A3C0F" w:rsidRPr="006A3C0F" w:rsidRDefault="006A3C0F" w:rsidP="006A3C0F">
                        <w:pPr>
                          <w:jc w:val="center"/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</w:pPr>
                        <w:r w:rsidRPr="006A3C0F">
                          <w:rPr>
                            <w:rFonts w:ascii="Times New Roman" w:eastAsiaTheme="minorEastAsia" w:hAnsi="Times New Roman" w:cs="Times New Roman"/>
                            <w:noProof/>
                            <w:sz w:val="24"/>
                            <w:szCs w:val="24"/>
                            <w:lang w:val="ru-RU" w:eastAsia="ru-RU"/>
                          </w:rPr>
                          <w:t>7.9</w:t>
                        </w:r>
                      </w:p>
                    </w:tc>
                  </w:tr>
                </w:tbl>
                <w:p w:rsidR="006A3C0F" w:rsidRPr="006A3C0F" w:rsidRDefault="006A3C0F" w:rsidP="006A3C0F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  <w:lang w:val="ru-RU" w:eastAsia="ru-RU"/>
                    </w:rPr>
                  </w:pPr>
                  <w:r w:rsidRPr="006A3C0F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  <w:lang w:val="ru-RU" w:eastAsia="ru-RU"/>
                    </w:rPr>
                    <w:t>Таблица 3. Концентрации и толщины слоёв в рамках однослойной модели</w:t>
                  </w:r>
                  <w:r w:rsidRPr="006A3C0F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4"/>
                      <w:lang w:val="ru-RU"/>
                    </w:rPr>
                    <w:t>.</w:t>
                  </w:r>
                </w:p>
                <w:p w:rsidR="006A3C0F" w:rsidRPr="006A3C0F" w:rsidRDefault="006A3C0F" w:rsidP="006A3C0F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 w:rsidR="00CD06F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ab/>
      </w:r>
      <w:r w:rsidR="004B5D75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Вычисле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нные </w:t>
      </w:r>
      <w:r w:rsidR="0045112B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в </w:t>
      </w:r>
      <w:r w:rsidR="00796353" w:rsidRPr="00C627E0">
        <w:rPr>
          <w:rFonts w:ascii="Times New Roman" w:hAnsi="Times New Roman" w:cs="Times New Roman"/>
          <w:sz w:val="28"/>
          <w:szCs w:val="28"/>
          <w:lang w:val="ru-RU"/>
        </w:rPr>
        <w:t>приближени</w:t>
      </w:r>
      <w:r w:rsidR="0045112B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796353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5616B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Бруггеман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а</w:t>
      </w:r>
      <w:r w:rsidR="00796353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,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к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онцентрации</w:t>
      </w:r>
      <w:r w:rsidR="005417A8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и толщины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B2078B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слоёв</w:t>
      </w:r>
      <w:r w:rsidR="005417A8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приведены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в таблиц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е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FF130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3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(для концентраций наночастиц </w:t>
      </w:r>
      <w:r w:rsidR="006374BC" w:rsidRPr="00C627E0">
        <w:rPr>
          <w:rFonts w:ascii="Times New Roman" w:hAnsi="Times New Roman" w:cs="Times New Roman"/>
          <w:sz w:val="28"/>
          <w:szCs w:val="28"/>
          <w:lang w:val="ru-RU"/>
        </w:rPr>
        <w:t>5%, 10%, 30%, 40%, 50%)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 и таблице </w:t>
      </w:r>
      <w:r w:rsidR="00FF130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4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(для концентраций наночастиц </w:t>
      </w:r>
      <w:r w:rsidR="006374BC" w:rsidRPr="00C627E0">
        <w:rPr>
          <w:rFonts w:ascii="Times New Roman" w:hAnsi="Times New Roman" w:cs="Times New Roman"/>
          <w:sz w:val="28"/>
          <w:szCs w:val="28"/>
          <w:lang w:val="ru-RU"/>
        </w:rPr>
        <w:t>60% и 70%</w:t>
      </w:r>
      <w:r w:rsidR="006374B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)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.</w:t>
      </w:r>
      <w:r w:rsidR="004F6CA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</w:p>
    <w:p w:rsidR="00D91698" w:rsidRPr="00A21185" w:rsidRDefault="00BE38E7" w:rsidP="00D91698">
      <w:pPr>
        <w:spacing w:before="240" w:after="0"/>
        <w:ind w:firstLine="720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</w:pPr>
      <w:r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Из </w:t>
      </w:r>
      <w:r w:rsidR="00C742F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представленных </w:t>
      </w:r>
      <w:r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таблиц</w:t>
      </w:r>
      <w:r w:rsidR="00C742F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3 и 4</w:t>
      </w:r>
      <w:r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хорошо видно, что номинальные концентрации не соответсвуют измеренным в ходе эллипсометрии. </w:t>
      </w:r>
      <w:r w:rsidR="00DC4159" w:rsidRPr="00DC4159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 связано с кластеризацией в образцах и недостающая часть нанокристалитов скапливается в кластерах, что будет показано далее в работе.</w:t>
      </w:r>
      <w:r w:rsidR="00A7668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В работе [</w:t>
      </w:r>
      <w:r w:rsidR="00727317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6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]</w:t>
      </w:r>
      <w:r w:rsidR="0085616B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описана</w:t>
      </w:r>
      <w:r w:rsidR="006D2F5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методика исследования кореляции между деполяризацией 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D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и зернистостью и определения среднего размера з</w:t>
      </w:r>
      <w:r w:rsidR="00C742F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ё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р</w:t>
      </w:r>
      <w:r w:rsidR="00C742F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ен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. </w:t>
      </w:r>
      <w:r w:rsidR="00BB7C4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Применительно к нашему случаю, эти исследования</w:t>
      </w:r>
      <w:r w:rsidR="00A7668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по</w:t>
      </w:r>
      <w:r w:rsidR="00BB7C4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мог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ли</w:t>
      </w:r>
      <w:r w:rsidR="00A7668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оценить 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средние размеры</w:t>
      </w:r>
      <w:r w:rsidR="0081273E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</w:t>
      </w:r>
      <w:r w:rsidR="00073CF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микрокластеров, образованных группами наночастиц</w:t>
      </w:r>
      <w:r w:rsidR="00436679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. 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Как видно из рисунка </w:t>
      </w:r>
      <w:r w:rsidR="004B5D75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5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, с увеличением </w:t>
      </w:r>
      <w:r w:rsidR="001A63C0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э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нергии фотона (уменьшением длины волны) деполяризация образца </w:t>
      </w:r>
      <w:r w:rsidR="00A67BE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сначала следует критерию Рэ</w:t>
      </w:r>
      <w:r w:rsidR="00E56E7D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лея для шероховатой поверхности</w:t>
      </w:r>
      <w:r w:rsidR="00C76D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(т.е. для меньшего угла падения она больше, чем для большего). Однако при достижении энергии соответствующие длинам волн 200-250 нм, наблюдается </w:t>
      </w:r>
      <w:r w:rsidR="00C76D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lastRenderedPageBreak/>
        <w:t xml:space="preserve">прямо противоположное  поведение (т.е. деполяризация для меньшего угла падения меньше чем для большего), как ясно видно на вставке к рисунку </w:t>
      </w:r>
      <w:r w:rsidR="004B5D75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5</w:t>
      </w:r>
      <w:r w:rsidR="00C76D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. </w:t>
      </w:r>
    </w:p>
    <w:p w:rsidR="00447070" w:rsidRDefault="002D7636" w:rsidP="00D91698">
      <w:pPr>
        <w:spacing w:after="0"/>
        <w:ind w:firstLine="720"/>
        <w:jc w:val="both"/>
        <w:rPr>
          <w:rFonts w:ascii="Times New Roman" w:eastAsiaTheme="minorEastAsia" w:hAnsi="Times New Roman" w:cs="Times New Roman"/>
          <w:i/>
          <w:noProof/>
          <w:color w:val="FF0000"/>
          <w:sz w:val="28"/>
          <w:szCs w:val="28"/>
          <w:lang w:val="ru-RU" w:eastAsia="ru-RU"/>
        </w:rPr>
      </w:pPr>
      <w:r w:rsidRPr="002D7636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</w:rPr>
        <w:pict>
          <v:shape id="_x0000_s1050" type="#_x0000_t202" style="position:absolute;left:0;text-align:left;margin-left:195.7pt;margin-top:316.15pt;width:273.55pt;height:242.15pt;z-index:-251649024" wrapcoords="-45 -56 -45 21544 21645 21544 21645 -56 -45 -56" strokecolor="white [3212]">
            <v:textbox>
              <w:txbxContent>
                <w:p w:rsidR="00746564" w:rsidRPr="00746564" w:rsidRDefault="00746564" w:rsidP="00746564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eastAsia="ru-RU"/>
                    </w:rPr>
                  </w:pPr>
                  <w:r w:rsidRPr="00746564">
                    <w:rPr>
                      <w:noProof/>
                      <w:sz w:val="20"/>
                    </w:rPr>
                    <w:drawing>
                      <wp:inline distT="0" distB="0" distL="0" distR="0">
                        <wp:extent cx="2913357" cy="2276060"/>
                        <wp:effectExtent l="19050" t="0" r="1293" b="0"/>
                        <wp:docPr id="88" name="Рисунок 5" descr="Рис.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.6.jpg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7323" cy="22869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46564" w:rsidRPr="00746564" w:rsidRDefault="00746564" w:rsidP="00746564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</w:pP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 xml:space="preserve">Рисунок 6. Зависимость поляризации Р от синуса угла скольжения 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sym w:font="Symbol" w:char="F067"/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 xml:space="preserve"> при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i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 xml:space="preserve"> 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 xml:space="preserve">энергии фотонов 4 эВ (310 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eastAsia="ru-RU"/>
                    </w:rPr>
                    <w:t>nm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)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i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 xml:space="preserve"> 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для образцов разного состава.</w:t>
                  </w:r>
                </w:p>
                <w:p w:rsidR="00746564" w:rsidRPr="00917A5E" w:rsidRDefault="00746564" w:rsidP="00746564">
                  <w:pPr>
                    <w:spacing w:after="0" w:line="240" w:lineRule="auto"/>
                    <w:rPr>
                      <w:b/>
                      <w:sz w:val="20"/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 w:rsidRPr="002D7636">
        <w:rPr>
          <w:rFonts w:ascii="Times New Roman" w:eastAsiaTheme="minorEastAsia" w:hAnsi="Times New Roman" w:cs="Times New Roman"/>
          <w:noProof/>
          <w:sz w:val="28"/>
          <w:szCs w:val="28"/>
        </w:rPr>
        <w:pict>
          <v:shape id="_x0000_s1048" type="#_x0000_t202" style="position:absolute;left:0;text-align:left;margin-left:153.15pt;margin-top:12.6pt;width:311.5pt;height:251.95pt;z-index:-251650048" wrapcoords="-52 -64 -52 21536 21652 21536 21652 -64 -52 -64" strokecolor="white [3212]">
            <v:textbox>
              <w:txbxContent>
                <w:p w:rsidR="00746564" w:rsidRPr="00746564" w:rsidRDefault="00746564" w:rsidP="00746564">
                  <w:pPr>
                    <w:spacing w:after="0" w:line="240" w:lineRule="auto"/>
                    <w:jc w:val="both"/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</w:pPr>
                  <w:r w:rsidRPr="00746564">
                    <w:rPr>
                      <w:noProof/>
                      <w:sz w:val="20"/>
                    </w:rPr>
                    <w:drawing>
                      <wp:inline distT="0" distB="0" distL="0" distR="0">
                        <wp:extent cx="3662267" cy="2643808"/>
                        <wp:effectExtent l="19050" t="0" r="0" b="0"/>
                        <wp:docPr id="74" name="Рисунок 4" descr="Рис.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.5.jpg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66938" cy="26471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color w:val="000000" w:themeColor="text1"/>
                      <w:sz w:val="24"/>
                      <w:szCs w:val="28"/>
                      <w:lang w:val="ru-RU" w:eastAsia="ru-RU"/>
                    </w:rPr>
                    <w:t>Рисунок 5.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8"/>
                      <w:lang w:val="ru-RU" w:eastAsia="ru-RU"/>
                    </w:rPr>
                    <w:t xml:space="preserve"> Деполяризация 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8"/>
                      <w:lang w:val="az-Latn-AZ" w:eastAsia="ru-RU"/>
                    </w:rPr>
                    <w:t>D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8"/>
                      <w:lang w:val="ru-RU" w:eastAsia="ru-RU"/>
                    </w:rPr>
                    <w:t xml:space="preserve"> для нанокомпозита  с 30%  содержанием</w:t>
                  </w:r>
                  <w:r w:rsidRPr="00746564">
                    <w:rPr>
                      <w:rFonts w:ascii="Times New Roman" w:eastAsiaTheme="minorEastAsia" w:hAnsi="Times New Roman" w:cs="Times New Roman"/>
                      <w:b/>
                      <w:sz w:val="24"/>
                      <w:szCs w:val="28"/>
                      <w:lang w:val="ru-RU"/>
                    </w:rPr>
                    <w:t xml:space="preserve"> наночастиц 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Bi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2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Te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  <w:vertAlign w:val="subscript"/>
                      <w:lang w:val="ru-RU"/>
                    </w:rPr>
                    <w:t>3</w:t>
                  </w:r>
                  <w:r w:rsidRPr="00746564">
                    <w:rPr>
                      <w:rFonts w:ascii="Times New Roman" w:hAnsi="Times New Roman" w:cs="Times New Roman"/>
                      <w:b/>
                      <w:sz w:val="24"/>
                      <w:szCs w:val="28"/>
                      <w:lang w:val="ru-RU"/>
                    </w:rPr>
                    <w:t>.</w:t>
                  </w:r>
                </w:p>
                <w:p w:rsidR="00746564" w:rsidRPr="00917A5E" w:rsidRDefault="00746564" w:rsidP="00746564">
                  <w:pPr>
                    <w:spacing w:after="0" w:line="240" w:lineRule="auto"/>
                    <w:rPr>
                      <w:sz w:val="20"/>
                      <w:lang w:val="ru-RU"/>
                    </w:rPr>
                  </w:pPr>
                </w:p>
              </w:txbxContent>
            </v:textbox>
            <w10:wrap type="tight"/>
          </v:shape>
        </w:pict>
      </w:r>
      <w:r w:rsidR="00C76D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Согласно </w:t>
      </w:r>
      <w:r w:rsidR="00E0618A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[</w:t>
      </w:r>
      <w:r w:rsidR="00727317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6</w:t>
      </w:r>
      <w:r w:rsidR="00E0618A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]</w:t>
      </w:r>
      <w:r w:rsidR="00C76D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значение 200-250 нм соответствуют средним размерам микрокластеров, образованных наночастицами телурида висмута. Принимая во внимание, что средний размер наночастиц сост</w:t>
      </w:r>
      <w:r w:rsidR="001841F4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а</w:t>
      </w:r>
      <w:r w:rsidR="00C76D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вляет 50 нм, можно заключить, что наночастицы</w:t>
      </w:r>
      <w:r w:rsidR="00A67BEC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 в исследованном образце образуют микрокластеры состоящие из 4-5 наночастиц.</w:t>
      </w:r>
      <w:r w:rsidR="005B4554" w:rsidRPr="00C627E0">
        <w:rPr>
          <w:rFonts w:ascii="Times New Roman" w:eastAsiaTheme="minorEastAsia" w:hAnsi="Times New Roman" w:cs="Times New Roman"/>
          <w:noProof/>
          <w:sz w:val="28"/>
          <w:szCs w:val="28"/>
          <w:lang w:val="az-Latn-AZ" w:eastAsia="ru-RU"/>
        </w:rPr>
        <w:t xml:space="preserve"> </w:t>
      </w:r>
      <w:r w:rsidR="005B4554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Следует отметить, что размеры кристалитов измере</w:t>
      </w:r>
      <w:r w:rsidR="001841F4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н</w:t>
      </w:r>
      <w:r w:rsidR="005B4554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 xml:space="preserve">ных методом ренгеновской дифракции </w:t>
      </w:r>
      <w:r w:rsidR="007E57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относятся к од</w:t>
      </w:r>
      <w:r w:rsidR="003B2CD7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ин</w:t>
      </w:r>
      <w:r w:rsidR="007E57FF" w:rsidRPr="00C627E0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w:t>очным кристалитам, а не к кластерам.</w:t>
      </w:r>
    </w:p>
    <w:p w:rsidR="00BC020D" w:rsidRPr="00447070" w:rsidRDefault="00282649" w:rsidP="00D91698">
      <w:pPr>
        <w:spacing w:after="0"/>
        <w:ind w:firstLine="720"/>
        <w:jc w:val="both"/>
        <w:rPr>
          <w:rFonts w:ascii="Times New Roman" w:eastAsiaTheme="minorEastAsia" w:hAnsi="Times New Roman" w:cs="Times New Roman"/>
          <w:i/>
          <w:noProof/>
          <w:color w:val="FF0000"/>
          <w:sz w:val="28"/>
          <w:szCs w:val="28"/>
          <w:lang w:val="ru-RU" w:eastAsia="ru-RU"/>
        </w:rPr>
      </w:pP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На рисунке </w:t>
      </w:r>
      <w:r w:rsidR="004B5D75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6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показана зависимость поляризации P=(1-D) от </w:t>
      </w:r>
      <w:r w:rsidR="00C73CB6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синуса</w:t>
      </w:r>
      <w:r w:rsidR="00FC321D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угла скольжения 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sym w:font="Symbol" w:char="F067"/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(сумма углов падения и скольжения составляет 90 градусов).  Как видно, </w:t>
      </w:r>
      <w:r w:rsidR="00A67BEC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из 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рисунк</w:t>
      </w:r>
      <w:r w:rsidR="00082CCE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eastAsia="ru-RU"/>
        </w:rPr>
        <w:t>a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</w:t>
      </w:r>
      <w:r w:rsidR="004B5D75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6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, </w:t>
      </w:r>
      <w:r w:rsidR="00A67BEC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поляризация 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P</w:t>
      </w:r>
      <w:r w:rsidR="00082CCE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уменьшаетс</w:t>
      </w:r>
      <w:r w:rsidR="0061184D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я с увеличением угла скольжения</w:t>
      </w:r>
      <w:r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.</w:t>
      </w:r>
      <w:r w:rsidR="00A67BEC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Иными словами, для образцов всех составов, поляризация следует критерию Рэлея для шероховатых поверхностей со средним размером неоднородностей меньшим длины волны, что для энергии фотона 4</w:t>
      </w:r>
      <w:r w:rsidR="00C977FB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 </w:t>
      </w:r>
      <w:r w:rsidR="00A67BEC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эВ сост</w:t>
      </w:r>
      <w:r w:rsidR="001841F4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>а</w:t>
      </w:r>
      <w:r w:rsidR="00A67BEC" w:rsidRPr="00C627E0">
        <w:rPr>
          <w:rFonts w:ascii="Times New Roman" w:eastAsiaTheme="minorEastAsia" w:hAnsi="Times New Roman" w:cs="Times New Roman"/>
          <w:noProof/>
          <w:color w:val="000000" w:themeColor="text1"/>
          <w:sz w:val="28"/>
          <w:szCs w:val="28"/>
          <w:lang w:val="ru-RU" w:eastAsia="ru-RU"/>
        </w:rPr>
        <w:t xml:space="preserve">вляет 310 нм. </w:t>
      </w:r>
      <w:r w:rsidR="00FC321D" w:rsidRPr="00C627E0">
        <w:rPr>
          <w:rFonts w:ascii="Times New Roman" w:eastAsiaTheme="minorEastAsia" w:hAnsi="Times New Roman" w:cs="Times New Roman"/>
          <w:noProof/>
          <w:color w:val="FF0000"/>
          <w:sz w:val="28"/>
          <w:szCs w:val="28"/>
          <w:lang w:val="ru-RU" w:eastAsia="ru-RU"/>
        </w:rPr>
        <w:t xml:space="preserve"> </w:t>
      </w:r>
    </w:p>
    <w:p w:rsidR="005D2F4A" w:rsidRPr="00C627E0" w:rsidRDefault="00E0618A" w:rsidP="0074656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lastRenderedPageBreak/>
        <w:t>Следует отметит</w:t>
      </w:r>
      <w:r w:rsidR="001841F4">
        <w:rPr>
          <w:rFonts w:ascii="Times New Roman" w:hAnsi="Times New Roman" w:cs="Times New Roman"/>
          <w:sz w:val="28"/>
          <w:szCs w:val="28"/>
          <w:lang w:val="ru-RU"/>
        </w:rPr>
        <w:t>ь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что эллипсометрические исследования проводились с использованием фокусирующего устройства и размер светового пятна на образце не превышал 250 мкм. Это позволило выбрать достаточно гладкие участки поверхности с наименьшей деполяризацией, а также правильно выбрать угол падения, при которых между эллипсометрическими параметрами и диэлектрической функцией имеется однозначное соответствие. При деполяризации превышающей 5% обеспечение такого соответствия проблематично. </w:t>
      </w:r>
    </w:p>
    <w:p w:rsidR="00CD06FD" w:rsidRPr="00447070" w:rsidRDefault="00E0618A" w:rsidP="0074656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>Поскольку наиболее предпочтительными (с точки зрения чувствительности) являются эллипсометрические измерения при углах близких к углу Брюстера материала, то следовало бы восстанавливать диэлектрическую функцию по эллипсометрическим данным, полученным на углах близких к 60</w:t>
      </w:r>
      <w:r w:rsidRPr="00C627E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о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(угол Брюстера полиэтилена при </w:t>
      </w:r>
      <w:r w:rsidR="005D2F4A" w:rsidRPr="00C627E0">
        <w:rPr>
          <w:rFonts w:ascii="Times New Roman" w:hAnsi="Times New Roman" w:cs="Times New Roman"/>
          <w:sz w:val="28"/>
          <w:szCs w:val="28"/>
        </w:rPr>
        <w:t>n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=1.5). Однако учитывая </w:t>
      </w:r>
      <w:r w:rsidR="001503C3" w:rsidRPr="00CE5265">
        <w:rPr>
          <w:rFonts w:ascii="Times New Roman" w:hAnsi="Times New Roman" w:cs="Times New Roman"/>
          <w:sz w:val="28"/>
          <w:szCs w:val="28"/>
          <w:lang w:val="ru-RU"/>
        </w:rPr>
        <w:t>реальную</w:t>
      </w:r>
      <w:r w:rsidR="001503C3" w:rsidRPr="001503C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деполяризацию (</w:t>
      </w:r>
      <w:r w:rsidR="004B5D75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исунок </w:t>
      </w:r>
      <w:r w:rsidR="004B5D75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), только образцы с содержанием 5, 20 и 30% </w:t>
      </w:r>
      <w:r w:rsidR="005D2F4A"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Те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3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одновременно удовлетворяют как критерию по деполяризации (&lt;5%) так и условию по углу (60</w:t>
      </w:r>
      <w:r w:rsidRPr="00C627E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о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). Для остальных составов при восстановлении диэлектрической функции за основу брались эллипсометрические данные полученные при углах 70-72</w:t>
      </w:r>
      <w:r w:rsidRPr="00C627E0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о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при которых деполяризация находилась в пределах допустимого уровня (рисунок </w:t>
      </w:r>
      <w:r w:rsidR="004B5D75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B0316B" w:rsidRPr="00C627E0" w:rsidRDefault="00B0316B" w:rsidP="00D91698">
      <w:pPr>
        <w:pStyle w:val="ListParagraph"/>
        <w:numPr>
          <w:ilvl w:val="0"/>
          <w:numId w:val="8"/>
        </w:numPr>
        <w:spacing w:before="240" w:after="0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t>Заключение.</w:t>
      </w:r>
    </w:p>
    <w:p w:rsidR="004343E3" w:rsidRDefault="004A0DAF" w:rsidP="00D91698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Таким образом, нами получены </w:t>
      </w:r>
      <w:r w:rsidR="0066047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и охарактеризованы</w:t>
      </w:r>
      <w:r w:rsidR="00660472" w:rsidRPr="00C627E0">
        <w:rPr>
          <w:rFonts w:ascii="Times New Roman" w:eastAsiaTheme="minorEastAsia" w:hAnsi="Times New Roman" w:cs="Times New Roman"/>
          <w:sz w:val="28"/>
          <w:szCs w:val="28"/>
          <w:lang w:val="az-Latn-AZ"/>
        </w:rPr>
        <w:t xml:space="preserve"> </w:t>
      </w:r>
      <w:r w:rsidR="0066047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>методами</w:t>
      </w:r>
      <w:r w:rsidR="00660472" w:rsidRPr="00C627E0">
        <w:rPr>
          <w:rFonts w:ascii="Times New Roman" w:eastAsiaTheme="minorEastAsia" w:hAnsi="Times New Roman" w:cs="Times New Roman"/>
          <w:sz w:val="28"/>
          <w:szCs w:val="28"/>
          <w:lang w:val="az-Latn-AZ"/>
        </w:rPr>
        <w:t xml:space="preserve"> </w:t>
      </w:r>
      <w:r w:rsidR="00660472" w:rsidRPr="00C627E0">
        <w:rPr>
          <w:rFonts w:ascii="Times New Roman" w:hAnsi="Times New Roman" w:cs="Times New Roman"/>
          <w:sz w:val="28"/>
          <w:szCs w:val="28"/>
          <w:lang w:val="ru-RU"/>
        </w:rPr>
        <w:t>дифракции рентгеновских лучей и спектров комбинационного рассеяния света</w:t>
      </w:r>
      <w:r w:rsidR="00660472"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C627E0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нанокомпозиты - 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матрицы </w:t>
      </w:r>
      <w:r w:rsidRPr="00C627E0">
        <w:rPr>
          <w:rFonts w:ascii="Times New Roman" w:hAnsi="Times New Roman" w:cs="Times New Roman"/>
          <w:sz w:val="28"/>
          <w:szCs w:val="28"/>
        </w:rPr>
        <w:t>LDPE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с наполнителем в виде нанокристаллитов </w:t>
      </w:r>
      <w:r w:rsidRPr="00C627E0">
        <w:rPr>
          <w:rFonts w:ascii="Times New Roman" w:hAnsi="Times New Roman" w:cs="Times New Roman"/>
          <w:sz w:val="28"/>
          <w:szCs w:val="28"/>
        </w:rPr>
        <w:t>Bi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Pr="00C627E0">
        <w:rPr>
          <w:rFonts w:ascii="Times New Roman" w:hAnsi="Times New Roman" w:cs="Times New Roman"/>
          <w:sz w:val="28"/>
          <w:szCs w:val="28"/>
        </w:rPr>
        <w:t>Te</w:t>
      </w:r>
      <w:r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A41DA" w:rsidRPr="00C627E0" w:rsidRDefault="00110DBA" w:rsidP="00D91698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627E0">
        <w:rPr>
          <w:rFonts w:ascii="Times New Roman" w:hAnsi="Times New Roman" w:cs="Times New Roman"/>
          <w:sz w:val="28"/>
          <w:szCs w:val="28"/>
          <w:lang w:val="ru-RU"/>
        </w:rPr>
        <w:t>Методами спектроскопической эллипсометрии о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бнаружено </w:t>
      </w:r>
      <w:r w:rsidR="00B22246" w:rsidRPr="00C627E0">
        <w:rPr>
          <w:rFonts w:ascii="Times New Roman" w:hAnsi="Times New Roman" w:cs="Times New Roman"/>
          <w:sz w:val="28"/>
          <w:szCs w:val="28"/>
          <w:lang w:val="ru-RU"/>
        </w:rPr>
        <w:t>отклонение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номинальных концентраций наночастиц </w:t>
      </w:r>
      <w:r w:rsidR="009630EF" w:rsidRPr="00C627E0">
        <w:rPr>
          <w:rFonts w:ascii="Times New Roman" w:hAnsi="Times New Roman" w:cs="Times New Roman"/>
          <w:sz w:val="28"/>
          <w:szCs w:val="28"/>
        </w:rPr>
        <w:t>Bi</w:t>
      </w:r>
      <w:r w:rsidR="009630E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9630EF" w:rsidRPr="00C627E0">
        <w:rPr>
          <w:rFonts w:ascii="Times New Roman" w:hAnsi="Times New Roman" w:cs="Times New Roman"/>
          <w:sz w:val="28"/>
          <w:szCs w:val="28"/>
        </w:rPr>
        <w:t>Te</w:t>
      </w:r>
      <w:r w:rsidR="009630EF" w:rsidRPr="00C627E0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3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22246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от их реального содержания в 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>нанокомпозит</w:t>
      </w:r>
      <w:r w:rsidR="00B22246" w:rsidRPr="00C627E0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BA41DA" w:rsidRPr="00C627E0">
        <w:rPr>
          <w:rFonts w:ascii="Times New Roman" w:hAnsi="Times New Roman" w:cs="Times New Roman"/>
          <w:sz w:val="28"/>
          <w:szCs w:val="28"/>
          <w:lang w:val="ru-RU"/>
        </w:rPr>
        <w:t>Вследствие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неоднородности нанокомпозитов предложены различные многослойные модели.</w:t>
      </w:r>
      <w:r w:rsidR="008859A4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Проведены вычисления 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на основе аппроксимации эффективной среды (</w:t>
      </w:r>
      <w:r w:rsidR="004A0DAF" w:rsidRPr="00C627E0">
        <w:rPr>
          <w:rFonts w:ascii="Times New Roman" w:hAnsi="Times New Roman" w:cs="Times New Roman"/>
          <w:sz w:val="28"/>
          <w:szCs w:val="28"/>
        </w:rPr>
        <w:t>Effective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0DAF" w:rsidRPr="00C627E0">
        <w:rPr>
          <w:rFonts w:ascii="Times New Roman" w:hAnsi="Times New Roman" w:cs="Times New Roman"/>
          <w:sz w:val="28"/>
          <w:szCs w:val="28"/>
        </w:rPr>
        <w:t>Medium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4A0DAF" w:rsidRPr="00C627E0">
        <w:rPr>
          <w:rFonts w:ascii="Times New Roman" w:hAnsi="Times New Roman" w:cs="Times New Roman"/>
          <w:sz w:val="28"/>
          <w:szCs w:val="28"/>
        </w:rPr>
        <w:t>Approximation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4A0DAF" w:rsidRPr="00C627E0">
        <w:rPr>
          <w:rFonts w:ascii="Times New Roman" w:hAnsi="Times New Roman" w:cs="Times New Roman"/>
          <w:sz w:val="28"/>
          <w:szCs w:val="28"/>
        </w:rPr>
        <w:t>EMA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="00796353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приближением </w:t>
      </w:r>
      <w:r w:rsidR="004A0DAF" w:rsidRPr="00C627E0">
        <w:rPr>
          <w:rFonts w:ascii="Times New Roman" w:hAnsi="Times New Roman" w:cs="Times New Roman"/>
          <w:sz w:val="28"/>
          <w:szCs w:val="28"/>
          <w:lang w:val="ru-RU"/>
        </w:rPr>
        <w:t>Бруггемана</w:t>
      </w:r>
      <w:r w:rsidR="008859A4" w:rsidRPr="00C627E0">
        <w:rPr>
          <w:rFonts w:ascii="Times New Roman" w:hAnsi="Times New Roman" w:cs="Times New Roman"/>
          <w:sz w:val="28"/>
          <w:szCs w:val="28"/>
          <w:lang w:val="ru-RU"/>
        </w:rPr>
        <w:t>, получена дисперсия мнимой и действительной частей диэлектрич</w:t>
      </w:r>
      <w:r w:rsidR="00BA41DA" w:rsidRPr="00C627E0">
        <w:rPr>
          <w:rFonts w:ascii="Times New Roman" w:hAnsi="Times New Roman" w:cs="Times New Roman"/>
          <w:sz w:val="28"/>
          <w:szCs w:val="28"/>
          <w:lang w:val="ru-RU"/>
        </w:rPr>
        <w:t>еской функции</w:t>
      </w:r>
      <w:r w:rsidR="00DA5C7E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BA41D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В данной работе объяснена природа неоднородностей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в нанокомпозитах,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путём</w:t>
      </w:r>
      <w:r w:rsidR="009630EF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  <w:r w:rsidR="00BA41DA" w:rsidRPr="00C627E0">
        <w:rPr>
          <w:rFonts w:ascii="Times New Roman" w:hAnsi="Times New Roman" w:cs="Times New Roman"/>
          <w:sz w:val="28"/>
          <w:szCs w:val="28"/>
          <w:lang w:val="ru-RU"/>
        </w:rPr>
        <w:t>зуч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ения</w:t>
      </w:r>
      <w:r w:rsidR="00BA41DA" w:rsidRPr="00C627E0">
        <w:rPr>
          <w:rFonts w:ascii="Times New Roman" w:hAnsi="Times New Roman" w:cs="Times New Roman"/>
          <w:sz w:val="28"/>
          <w:szCs w:val="28"/>
          <w:lang w:val="ru-RU"/>
        </w:rPr>
        <w:t xml:space="preserve"> деполяризующи</w:t>
      </w:r>
      <w:r w:rsidRPr="00C627E0">
        <w:rPr>
          <w:rFonts w:ascii="Times New Roman" w:hAnsi="Times New Roman" w:cs="Times New Roman"/>
          <w:sz w:val="28"/>
          <w:szCs w:val="28"/>
          <w:lang w:val="ru-RU"/>
        </w:rPr>
        <w:t>х свойств нанокомпозитов</w:t>
      </w:r>
      <w:r w:rsidR="00BA41DA" w:rsidRPr="00C627E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A41CB" w:rsidRDefault="002A41CB" w:rsidP="00D91698">
      <w:pPr>
        <w:rPr>
          <w:rFonts w:ascii="Times New Roman" w:hAnsi="Times New Roman" w:cs="Times New Roman"/>
          <w:sz w:val="28"/>
          <w:szCs w:val="28"/>
          <w:lang w:val="az-Latn-AZ"/>
        </w:rPr>
      </w:pPr>
    </w:p>
    <w:p w:rsidR="00EC7E85" w:rsidRPr="002A41CB" w:rsidRDefault="00447070" w:rsidP="00D91698">
      <w:pPr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 w:rsidRPr="008E3745">
        <w:rPr>
          <w:rFonts w:ascii="Times New Roman" w:eastAsiaTheme="minorEastAsia" w:hAnsi="Times New Roman" w:cs="Times New Roman"/>
          <w:b/>
          <w:noProof/>
          <w:sz w:val="28"/>
          <w:szCs w:val="28"/>
          <w:lang w:val="az-Latn-AZ" w:eastAsia="ru-RU"/>
        </w:rPr>
        <w:lastRenderedPageBreak/>
        <w:t>Список л</w:t>
      </w:r>
      <w:r w:rsidR="008D7E79" w:rsidRPr="008E3745">
        <w:rPr>
          <w:rFonts w:ascii="Times New Roman" w:eastAsiaTheme="minorEastAsia" w:hAnsi="Times New Roman" w:cs="Times New Roman"/>
          <w:b/>
          <w:noProof/>
          <w:sz w:val="28"/>
          <w:szCs w:val="28"/>
          <w:lang w:val="az-Latn-AZ" w:eastAsia="ru-RU"/>
        </w:rPr>
        <w:t>итератур</w:t>
      </w:r>
      <w:r w:rsidRPr="008E3745">
        <w:rPr>
          <w:rFonts w:ascii="Times New Roman" w:eastAsiaTheme="minorEastAsia" w:hAnsi="Times New Roman" w:cs="Times New Roman"/>
          <w:b/>
          <w:noProof/>
          <w:sz w:val="28"/>
          <w:szCs w:val="28"/>
          <w:lang w:val="az-Latn-AZ" w:eastAsia="ru-RU"/>
        </w:rPr>
        <w:t>ы</w:t>
      </w:r>
    </w:p>
    <w:p w:rsidR="008D7E79" w:rsidRPr="000621FC" w:rsidRDefault="008E3745" w:rsidP="00D91698">
      <w:pPr>
        <w:ind w:left="360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val="de-DE" w:eastAsia="ru-RU"/>
        </w:rPr>
      </w:pPr>
      <w:r w:rsidRPr="008E3745">
        <w:rPr>
          <w:rFonts w:ascii="Times New Roman" w:hAnsi="Times New Roman" w:cs="Times New Roman"/>
          <w:sz w:val="28"/>
          <w:szCs w:val="28"/>
          <w:lang w:val="az-Latn-AZ"/>
        </w:rPr>
        <w:t xml:space="preserve">[1]  </w:t>
      </w:r>
      <w:r w:rsidR="008D7E79" w:rsidRPr="008E374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D7E79" w:rsidRPr="008E3745">
        <w:rPr>
          <w:rFonts w:ascii="Times New Roman" w:hAnsi="Times New Roman" w:cs="Times New Roman"/>
          <w:sz w:val="28"/>
          <w:szCs w:val="28"/>
          <w:lang w:val="de-DE"/>
        </w:rPr>
        <w:t xml:space="preserve">L.D. Hicks, M.S. Dresselhaus. </w:t>
      </w:r>
      <w:r w:rsidR="008D7E79" w:rsidRPr="000621FC">
        <w:rPr>
          <w:rFonts w:ascii="Times New Roman" w:hAnsi="Times New Roman" w:cs="Times New Roman"/>
          <w:sz w:val="28"/>
          <w:szCs w:val="28"/>
          <w:lang w:val="de-DE"/>
        </w:rPr>
        <w:t xml:space="preserve">Phys. Rev. B, </w:t>
      </w:r>
      <w:r w:rsidR="008D7E79" w:rsidRPr="000621FC">
        <w:rPr>
          <w:rFonts w:ascii="Times New Roman" w:hAnsi="Times New Roman" w:cs="Times New Roman"/>
          <w:b/>
          <w:bCs/>
          <w:sz w:val="28"/>
          <w:szCs w:val="28"/>
          <w:lang w:val="de-DE"/>
        </w:rPr>
        <w:t>47</w:t>
      </w:r>
      <w:r w:rsidR="00C45274" w:rsidRPr="000621FC">
        <w:rPr>
          <w:rFonts w:ascii="Times New Roman" w:hAnsi="Times New Roman" w:cs="Times New Roman"/>
          <w:sz w:val="28"/>
          <w:szCs w:val="28"/>
          <w:lang w:val="de-DE"/>
        </w:rPr>
        <w:t>, 12</w:t>
      </w:r>
      <w:r w:rsidR="008D7E79" w:rsidRPr="000621FC">
        <w:rPr>
          <w:rFonts w:ascii="Times New Roman" w:hAnsi="Times New Roman" w:cs="Times New Roman"/>
          <w:sz w:val="28"/>
          <w:szCs w:val="28"/>
          <w:lang w:val="de-DE"/>
        </w:rPr>
        <w:t>727 (1993).</w:t>
      </w:r>
    </w:p>
    <w:p w:rsidR="008E3745" w:rsidRPr="000621FC" w:rsidRDefault="008E3745" w:rsidP="00D91698">
      <w:pPr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de-DE"/>
        </w:rPr>
      </w:pPr>
      <w:r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[2]  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Э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>.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.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Годжаев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,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>.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Ш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.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Кахраманов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,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>.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Дж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.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Гюльмамедов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,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>.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Ю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.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Гамзаева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. </w:t>
      </w:r>
      <w:r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 </w:t>
      </w:r>
    </w:p>
    <w:p w:rsidR="00727317" w:rsidRPr="000621FC" w:rsidRDefault="008E3745" w:rsidP="00D91698">
      <w:pPr>
        <w:jc w:val="both"/>
        <w:rPr>
          <w:rFonts w:ascii="Times New Roman" w:eastAsiaTheme="minorEastAsia" w:hAnsi="Times New Roman" w:cs="Times New Roman"/>
          <w:noProof/>
          <w:sz w:val="28"/>
          <w:szCs w:val="28"/>
          <w:lang w:val="de-DE" w:eastAsia="ru-RU"/>
        </w:rPr>
      </w:pPr>
      <w:r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 xml:space="preserve">             </w:t>
      </w:r>
      <w:r w:rsidR="00727317" w:rsidRPr="008E3745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Термоэлектричество</w:t>
      </w:r>
      <w:r w:rsidR="00727317" w:rsidRPr="000621FC">
        <w:rPr>
          <w:rFonts w:ascii="Times New Roman" w:hAnsi="Times New Roman" w:cs="Times New Roman"/>
          <w:color w:val="000000"/>
          <w:sz w:val="28"/>
          <w:szCs w:val="28"/>
          <w:lang w:val="de-DE"/>
        </w:rPr>
        <w:t>. N.3, 21  (2013).</w:t>
      </w:r>
    </w:p>
    <w:p w:rsidR="001D229A" w:rsidRPr="008E3745" w:rsidRDefault="008E3745" w:rsidP="00D91698">
      <w:pPr>
        <w:ind w:left="360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 xml:space="preserve">[3]  </w:t>
      </w:r>
      <w:r w:rsidR="00844E3E" w:rsidRPr="008E3745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="001D229A" w:rsidRPr="008E3745">
        <w:rPr>
          <w:rFonts w:ascii="Times New Roman" w:hAnsi="Times New Roman" w:cs="Times New Roman"/>
          <w:sz w:val="28"/>
          <w:szCs w:val="28"/>
          <w:lang w:val="de-DE"/>
        </w:rPr>
        <w:t xml:space="preserve">W. Richter, H. Kohler, C.R. Becker. </w:t>
      </w:r>
      <w:r w:rsidR="00474AA0" w:rsidRPr="008E3745">
        <w:rPr>
          <w:rFonts w:ascii="Times New Roman" w:hAnsi="Times New Roman" w:cs="Times New Roman"/>
          <w:sz w:val="28"/>
          <w:szCs w:val="28"/>
        </w:rPr>
        <w:t>Phys. Stat. Sol. (b)</w:t>
      </w:r>
      <w:r w:rsidR="001D229A" w:rsidRPr="008E3745">
        <w:rPr>
          <w:rFonts w:ascii="Times New Roman" w:hAnsi="Times New Roman" w:cs="Times New Roman"/>
          <w:sz w:val="28"/>
          <w:szCs w:val="28"/>
        </w:rPr>
        <w:t xml:space="preserve">, </w:t>
      </w:r>
      <w:r w:rsidR="001D229A" w:rsidRPr="008E3745">
        <w:rPr>
          <w:rFonts w:ascii="Times New Roman" w:hAnsi="Times New Roman" w:cs="Times New Roman"/>
          <w:b/>
          <w:bCs/>
          <w:sz w:val="28"/>
          <w:szCs w:val="28"/>
        </w:rPr>
        <w:t>84</w:t>
      </w:r>
      <w:r w:rsidR="001D229A" w:rsidRPr="008E3745">
        <w:rPr>
          <w:rFonts w:ascii="Times New Roman" w:hAnsi="Times New Roman" w:cs="Times New Roman"/>
          <w:sz w:val="28"/>
          <w:szCs w:val="28"/>
        </w:rPr>
        <w:t>, 619 (1977).</w:t>
      </w:r>
    </w:p>
    <w:p w:rsidR="00D84172" w:rsidRDefault="008D0F39" w:rsidP="00D91698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[4]  </w:t>
      </w:r>
      <w:r w:rsidR="00AF68A5" w:rsidRPr="008D0F39">
        <w:rPr>
          <w:rFonts w:ascii="Times New Roman" w:hAnsi="Times New Roman" w:cs="Times New Roman"/>
          <w:sz w:val="28"/>
          <w:szCs w:val="28"/>
        </w:rPr>
        <w:t xml:space="preserve"> </w:t>
      </w:r>
      <w:r w:rsidR="00474AA0" w:rsidRPr="008D0F39">
        <w:rPr>
          <w:rFonts w:ascii="Times New Roman" w:hAnsi="Times New Roman" w:cs="Times New Roman"/>
          <w:sz w:val="28"/>
          <w:szCs w:val="28"/>
        </w:rPr>
        <w:t>H. Fujiwara.</w:t>
      </w:r>
      <w:r w:rsidR="00C37E4D" w:rsidRPr="008D0F39">
        <w:rPr>
          <w:rFonts w:ascii="Times New Roman" w:hAnsi="Times New Roman" w:cs="Times New Roman"/>
          <w:sz w:val="28"/>
          <w:szCs w:val="28"/>
        </w:rPr>
        <w:t xml:space="preserve"> Spectroscopic Ellipsometry: Pr</w:t>
      </w:r>
      <w:r w:rsidR="006F239B">
        <w:rPr>
          <w:rFonts w:ascii="Times New Roman" w:hAnsi="Times New Roman" w:cs="Times New Roman"/>
          <w:sz w:val="28"/>
          <w:szCs w:val="28"/>
        </w:rPr>
        <w:t xml:space="preserve">inciples and Applications, </w:t>
      </w:r>
    </w:p>
    <w:p w:rsidR="00C37E4D" w:rsidRPr="008D0F39" w:rsidRDefault="00D84172" w:rsidP="00D91698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bookmarkStart w:id="0" w:name="_GoBack"/>
      <w:bookmarkEnd w:id="0"/>
      <w:r w:rsidR="006F239B">
        <w:rPr>
          <w:rFonts w:ascii="Times New Roman" w:hAnsi="Times New Roman" w:cs="Times New Roman"/>
          <w:sz w:val="28"/>
          <w:szCs w:val="28"/>
        </w:rPr>
        <w:t>West</w:t>
      </w:r>
      <w:r w:rsidR="008D0F39">
        <w:rPr>
          <w:rFonts w:ascii="Times New Roman" w:hAnsi="Times New Roman" w:cs="Times New Roman"/>
          <w:sz w:val="28"/>
          <w:szCs w:val="28"/>
        </w:rPr>
        <w:t xml:space="preserve"> </w:t>
      </w:r>
      <w:r w:rsidR="00C37E4D" w:rsidRPr="008D0F39">
        <w:rPr>
          <w:rFonts w:ascii="Times New Roman" w:hAnsi="Times New Roman" w:cs="Times New Roman"/>
          <w:sz w:val="28"/>
          <w:szCs w:val="28"/>
        </w:rPr>
        <w:t>Sussex</w:t>
      </w:r>
      <w:r w:rsidR="002A4D0F" w:rsidRPr="008D0F39">
        <w:rPr>
          <w:rFonts w:ascii="Times New Roman" w:hAnsi="Times New Roman" w:cs="Times New Roman"/>
          <w:sz w:val="28"/>
          <w:szCs w:val="28"/>
        </w:rPr>
        <w:t>,</w:t>
      </w:r>
      <w:r w:rsidR="00C37E4D" w:rsidRPr="008D0F39">
        <w:rPr>
          <w:rFonts w:ascii="Times New Roman" w:hAnsi="Times New Roman" w:cs="Times New Roman"/>
          <w:sz w:val="28"/>
          <w:szCs w:val="28"/>
        </w:rPr>
        <w:t xml:space="preserve"> John Wiley &amp; Sons Ltd (2007)</w:t>
      </w:r>
      <w:r w:rsidR="00BB7C40" w:rsidRPr="008D0F39">
        <w:rPr>
          <w:rFonts w:ascii="Times New Roman" w:hAnsi="Times New Roman" w:cs="Times New Roman"/>
          <w:sz w:val="28"/>
          <w:szCs w:val="28"/>
        </w:rPr>
        <w:t>.</w:t>
      </w:r>
    </w:p>
    <w:p w:rsidR="00C37E4D" w:rsidRPr="008D0F39" w:rsidRDefault="008D0F39" w:rsidP="00D91698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[5]   </w:t>
      </w:r>
      <w:r w:rsidR="00474AA0" w:rsidRPr="008D0F39">
        <w:rPr>
          <w:rFonts w:ascii="Times New Roman" w:hAnsi="Times New Roman" w:cs="Times New Roman"/>
          <w:sz w:val="28"/>
          <w:szCs w:val="28"/>
        </w:rPr>
        <w:t>D. Stroud.</w:t>
      </w:r>
      <w:r w:rsidR="00C37E4D" w:rsidRPr="008D0F39">
        <w:rPr>
          <w:rFonts w:ascii="Times New Roman" w:hAnsi="Times New Roman" w:cs="Times New Roman"/>
          <w:sz w:val="28"/>
          <w:szCs w:val="28"/>
        </w:rPr>
        <w:t xml:space="preserve"> </w:t>
      </w:r>
      <w:r w:rsidR="00844E3E" w:rsidRPr="008D0F39">
        <w:rPr>
          <w:rFonts w:ascii="Times New Roman" w:hAnsi="Times New Roman" w:cs="Times New Roman"/>
          <w:sz w:val="28"/>
          <w:szCs w:val="28"/>
        </w:rPr>
        <w:t xml:space="preserve"> </w:t>
      </w:r>
      <w:r w:rsidR="00294C95" w:rsidRPr="008D0F39">
        <w:rPr>
          <w:rFonts w:ascii="Times New Roman" w:hAnsi="Times New Roman" w:cs="Times New Roman"/>
          <w:sz w:val="28"/>
          <w:szCs w:val="28"/>
        </w:rPr>
        <w:t xml:space="preserve">Superlattices and Microstructures, </w:t>
      </w:r>
      <w:r w:rsidR="00294C95" w:rsidRPr="008D0F39">
        <w:rPr>
          <w:rFonts w:ascii="Times New Roman" w:hAnsi="Times New Roman" w:cs="Times New Roman"/>
          <w:b/>
          <w:sz w:val="28"/>
          <w:szCs w:val="28"/>
        </w:rPr>
        <w:t>23</w:t>
      </w:r>
      <w:r w:rsidR="00294C95" w:rsidRPr="008D0F39">
        <w:rPr>
          <w:rFonts w:ascii="Times New Roman" w:hAnsi="Times New Roman" w:cs="Times New Roman"/>
          <w:sz w:val="28"/>
          <w:szCs w:val="28"/>
        </w:rPr>
        <w:t xml:space="preserve">, </w:t>
      </w:r>
      <w:r w:rsidR="00844E3E" w:rsidRPr="008D0F39">
        <w:rPr>
          <w:rFonts w:ascii="Times New Roman" w:hAnsi="Times New Roman" w:cs="Times New Roman"/>
          <w:sz w:val="28"/>
          <w:szCs w:val="28"/>
        </w:rPr>
        <w:t xml:space="preserve">567 </w:t>
      </w:r>
      <w:r w:rsidR="00294C95" w:rsidRPr="008D0F39">
        <w:rPr>
          <w:rFonts w:ascii="Times New Roman" w:hAnsi="Times New Roman" w:cs="Times New Roman"/>
          <w:sz w:val="28"/>
          <w:szCs w:val="28"/>
        </w:rPr>
        <w:t xml:space="preserve"> (1998)</w:t>
      </w:r>
      <w:r w:rsidR="00BB7C40" w:rsidRPr="008D0F39">
        <w:rPr>
          <w:rFonts w:ascii="Times New Roman" w:hAnsi="Times New Roman" w:cs="Times New Roman"/>
          <w:sz w:val="28"/>
          <w:szCs w:val="28"/>
        </w:rPr>
        <w:t>.</w:t>
      </w:r>
    </w:p>
    <w:p w:rsidR="008D0F39" w:rsidRDefault="008D0F39" w:rsidP="00D91698">
      <w:pPr>
        <w:spacing w:after="0"/>
        <w:ind w:left="360"/>
        <w:jc w:val="both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[6]   </w:t>
      </w:r>
      <w:r w:rsidR="00436679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N. Mamedov, Y. Shim, H. Toyota, K. W</w:t>
      </w:r>
      <w:r w:rsidR="00BB7C40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akita, N. Yamamoto, and S. Iida.</w:t>
      </w:r>
      <w:r w:rsidR="00436679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</w:t>
      </w:r>
      <w:r w:rsidR="00294C95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</w:t>
      </w:r>
    </w:p>
    <w:p w:rsidR="00C45274" w:rsidRDefault="008D0F39" w:rsidP="00746564">
      <w:pPr>
        <w:ind w:left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       </w:t>
      </w:r>
      <w:r w:rsidR="00BB7C40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P</w:t>
      </w:r>
      <w:r w:rsidR="00436679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hys</w:t>
      </w:r>
      <w:r w:rsidR="00436679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. </w:t>
      </w:r>
      <w:r w:rsidR="00474AA0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Stat</w:t>
      </w:r>
      <w:r w:rsidR="00474AA0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. </w:t>
      </w:r>
      <w:r w:rsidR="00474AA0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S</w:t>
      </w:r>
      <w:r w:rsidR="00436679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ol</w:t>
      </w:r>
      <w:r w:rsidR="00436679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. (</w:t>
      </w:r>
      <w:r w:rsidR="00436679" w:rsidRPr="008D0F39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a</w:t>
      </w:r>
      <w:r w:rsidR="00436679" w:rsidRPr="00A2118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)</w:t>
      </w:r>
      <w:r w:rsidR="00844E3E" w:rsidRPr="00A2118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,</w:t>
      </w:r>
      <w:r w:rsidR="00436679" w:rsidRPr="00A2118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203,</w:t>
      </w:r>
      <w:r w:rsidR="00436679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</w:t>
      </w:r>
      <w:r w:rsidR="00844E3E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</w:t>
      </w:r>
      <w:r w:rsidR="00436679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2873</w:t>
      </w:r>
      <w:r w:rsidR="00844E3E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</w:t>
      </w:r>
      <w:r w:rsidR="00436679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 xml:space="preserve"> (2006)</w:t>
      </w:r>
      <w:r w:rsidR="00BB7C40" w:rsidRPr="00A858E5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t>.</w:t>
      </w:r>
      <w:r w:rsidR="00C45274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</w:t>
      </w:r>
    </w:p>
    <w:p w:rsidR="00AF68A5" w:rsidRDefault="00C45274" w:rsidP="00D9169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</w:t>
      </w:r>
    </w:p>
    <w:p w:rsidR="00AF68A5" w:rsidRDefault="00AF68A5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3C0F" w:rsidRDefault="006A3C0F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3C0F" w:rsidRDefault="006A3C0F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6564" w:rsidRDefault="00746564" w:rsidP="00D9169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46564" w:rsidSect="006A7DD0">
      <w:headerReference w:type="default" r:id="rId18"/>
      <w:pgSz w:w="12240" w:h="15840"/>
      <w:pgMar w:top="1418" w:right="1134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0A35" w:rsidRDefault="00EA0A35" w:rsidP="003B78A9">
      <w:pPr>
        <w:spacing w:after="0" w:line="240" w:lineRule="auto"/>
      </w:pPr>
      <w:r>
        <w:separator/>
      </w:r>
    </w:p>
  </w:endnote>
  <w:endnote w:type="continuationSeparator" w:id="1">
    <w:p w:rsidR="00EA0A35" w:rsidRDefault="00EA0A35" w:rsidP="003B7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MSY7">
    <w:altName w:val="Arial Unicode MS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0A35" w:rsidRDefault="00EA0A35" w:rsidP="003B78A9">
      <w:pPr>
        <w:spacing w:after="0" w:line="240" w:lineRule="auto"/>
      </w:pPr>
      <w:r>
        <w:separator/>
      </w:r>
    </w:p>
  </w:footnote>
  <w:footnote w:type="continuationSeparator" w:id="1">
    <w:p w:rsidR="00EA0A35" w:rsidRDefault="00EA0A35" w:rsidP="003B78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1976" w:rsidRDefault="00FD1976">
    <w:pPr>
      <w:pStyle w:val="Header"/>
      <w:jc w:val="center"/>
    </w:pPr>
  </w:p>
  <w:p w:rsidR="00FD1976" w:rsidRDefault="00FD197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537BD"/>
    <w:multiLevelType w:val="hybridMultilevel"/>
    <w:tmpl w:val="65944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034BFA"/>
    <w:multiLevelType w:val="hybridMultilevel"/>
    <w:tmpl w:val="3EC43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2C0C72"/>
    <w:multiLevelType w:val="hybridMultilevel"/>
    <w:tmpl w:val="8ADE1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575BB"/>
    <w:multiLevelType w:val="hybridMultilevel"/>
    <w:tmpl w:val="B81A3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E8481B"/>
    <w:multiLevelType w:val="hybridMultilevel"/>
    <w:tmpl w:val="D988D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268A9"/>
    <w:multiLevelType w:val="hybridMultilevel"/>
    <w:tmpl w:val="B81A3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CE7FD4"/>
    <w:multiLevelType w:val="hybridMultilevel"/>
    <w:tmpl w:val="B1EAFB6A"/>
    <w:lvl w:ilvl="0" w:tplc="B114C2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5E82014"/>
    <w:multiLevelType w:val="hybridMultilevel"/>
    <w:tmpl w:val="3A84515C"/>
    <w:lvl w:ilvl="0" w:tplc="8D5A612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386FBF"/>
    <w:multiLevelType w:val="hybridMultilevel"/>
    <w:tmpl w:val="39724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4C73"/>
    <w:rsid w:val="00001A82"/>
    <w:rsid w:val="00002626"/>
    <w:rsid w:val="00003CF0"/>
    <w:rsid w:val="00007D4F"/>
    <w:rsid w:val="000621FC"/>
    <w:rsid w:val="000626EA"/>
    <w:rsid w:val="00073CFC"/>
    <w:rsid w:val="00082CCE"/>
    <w:rsid w:val="000926A6"/>
    <w:rsid w:val="0009761D"/>
    <w:rsid w:val="00097876"/>
    <w:rsid w:val="00097C41"/>
    <w:rsid w:val="000A2A95"/>
    <w:rsid w:val="000A6392"/>
    <w:rsid w:val="000B69B1"/>
    <w:rsid w:val="000C073C"/>
    <w:rsid w:val="000C38F1"/>
    <w:rsid w:val="000D1672"/>
    <w:rsid w:val="000D429B"/>
    <w:rsid w:val="0010701B"/>
    <w:rsid w:val="00110DBA"/>
    <w:rsid w:val="001152FA"/>
    <w:rsid w:val="001173C2"/>
    <w:rsid w:val="00117988"/>
    <w:rsid w:val="001235AA"/>
    <w:rsid w:val="00125240"/>
    <w:rsid w:val="00130233"/>
    <w:rsid w:val="00131B2B"/>
    <w:rsid w:val="00134DD7"/>
    <w:rsid w:val="001432CC"/>
    <w:rsid w:val="001503C3"/>
    <w:rsid w:val="00150DD1"/>
    <w:rsid w:val="00153F79"/>
    <w:rsid w:val="00157561"/>
    <w:rsid w:val="001600C5"/>
    <w:rsid w:val="00161005"/>
    <w:rsid w:val="00167827"/>
    <w:rsid w:val="00170954"/>
    <w:rsid w:val="001841F4"/>
    <w:rsid w:val="001A63C0"/>
    <w:rsid w:val="001C13B4"/>
    <w:rsid w:val="001C2777"/>
    <w:rsid w:val="001C5FB5"/>
    <w:rsid w:val="001C6298"/>
    <w:rsid w:val="001C6AF1"/>
    <w:rsid w:val="001C7514"/>
    <w:rsid w:val="001C7593"/>
    <w:rsid w:val="001D229A"/>
    <w:rsid w:val="001E2F7E"/>
    <w:rsid w:val="001E71FE"/>
    <w:rsid w:val="001E7BD7"/>
    <w:rsid w:val="00204EAC"/>
    <w:rsid w:val="00206EDB"/>
    <w:rsid w:val="00222A93"/>
    <w:rsid w:val="00227C52"/>
    <w:rsid w:val="0024157C"/>
    <w:rsid w:val="00251C3D"/>
    <w:rsid w:val="00256D39"/>
    <w:rsid w:val="002609DF"/>
    <w:rsid w:val="00261364"/>
    <w:rsid w:val="00262130"/>
    <w:rsid w:val="00270B52"/>
    <w:rsid w:val="002733CF"/>
    <w:rsid w:val="00282649"/>
    <w:rsid w:val="00282EF8"/>
    <w:rsid w:val="00283B7C"/>
    <w:rsid w:val="0029005B"/>
    <w:rsid w:val="00294C95"/>
    <w:rsid w:val="002A0338"/>
    <w:rsid w:val="002A365A"/>
    <w:rsid w:val="002A41CB"/>
    <w:rsid w:val="002A4D0F"/>
    <w:rsid w:val="002A687F"/>
    <w:rsid w:val="002B2263"/>
    <w:rsid w:val="002C2476"/>
    <w:rsid w:val="002C3EB8"/>
    <w:rsid w:val="002C77FC"/>
    <w:rsid w:val="002D30FE"/>
    <w:rsid w:val="002D7113"/>
    <w:rsid w:val="002D7636"/>
    <w:rsid w:val="002D7A9F"/>
    <w:rsid w:val="002E0195"/>
    <w:rsid w:val="00301290"/>
    <w:rsid w:val="00304046"/>
    <w:rsid w:val="00316690"/>
    <w:rsid w:val="00317194"/>
    <w:rsid w:val="00320575"/>
    <w:rsid w:val="003273BA"/>
    <w:rsid w:val="00331238"/>
    <w:rsid w:val="00340013"/>
    <w:rsid w:val="0035272A"/>
    <w:rsid w:val="0035442D"/>
    <w:rsid w:val="00357191"/>
    <w:rsid w:val="00357315"/>
    <w:rsid w:val="00370ADE"/>
    <w:rsid w:val="00382958"/>
    <w:rsid w:val="00384B55"/>
    <w:rsid w:val="0039001D"/>
    <w:rsid w:val="003A54D1"/>
    <w:rsid w:val="003B2CD7"/>
    <w:rsid w:val="003B2FFF"/>
    <w:rsid w:val="003B3070"/>
    <w:rsid w:val="003B6191"/>
    <w:rsid w:val="003B78A9"/>
    <w:rsid w:val="003B7E6B"/>
    <w:rsid w:val="003C0391"/>
    <w:rsid w:val="003C2637"/>
    <w:rsid w:val="003C4465"/>
    <w:rsid w:val="003F06DF"/>
    <w:rsid w:val="004039CF"/>
    <w:rsid w:val="00413F2C"/>
    <w:rsid w:val="0042785E"/>
    <w:rsid w:val="00431BEF"/>
    <w:rsid w:val="004343E3"/>
    <w:rsid w:val="00436679"/>
    <w:rsid w:val="00436746"/>
    <w:rsid w:val="00437EE4"/>
    <w:rsid w:val="004462C7"/>
    <w:rsid w:val="004464D4"/>
    <w:rsid w:val="00447070"/>
    <w:rsid w:val="0045112B"/>
    <w:rsid w:val="0045401E"/>
    <w:rsid w:val="00457BFF"/>
    <w:rsid w:val="004677EC"/>
    <w:rsid w:val="00467C55"/>
    <w:rsid w:val="00470AE0"/>
    <w:rsid w:val="00474AA0"/>
    <w:rsid w:val="00475154"/>
    <w:rsid w:val="00480803"/>
    <w:rsid w:val="0048615E"/>
    <w:rsid w:val="00490A4B"/>
    <w:rsid w:val="004924A2"/>
    <w:rsid w:val="004A0DAF"/>
    <w:rsid w:val="004B3411"/>
    <w:rsid w:val="004B5B1E"/>
    <w:rsid w:val="004B5D75"/>
    <w:rsid w:val="004C4A14"/>
    <w:rsid w:val="004C583E"/>
    <w:rsid w:val="004D3073"/>
    <w:rsid w:val="004E2BFF"/>
    <w:rsid w:val="004E3843"/>
    <w:rsid w:val="004E6AD5"/>
    <w:rsid w:val="004E7F71"/>
    <w:rsid w:val="004F5F69"/>
    <w:rsid w:val="004F6CAC"/>
    <w:rsid w:val="005015A6"/>
    <w:rsid w:val="0053138C"/>
    <w:rsid w:val="0053417D"/>
    <w:rsid w:val="005417A8"/>
    <w:rsid w:val="005462A0"/>
    <w:rsid w:val="00551A73"/>
    <w:rsid w:val="005535A3"/>
    <w:rsid w:val="005851D0"/>
    <w:rsid w:val="0059691E"/>
    <w:rsid w:val="005B4554"/>
    <w:rsid w:val="005B72C4"/>
    <w:rsid w:val="005C02A6"/>
    <w:rsid w:val="005C0341"/>
    <w:rsid w:val="005C06FB"/>
    <w:rsid w:val="005C42FC"/>
    <w:rsid w:val="005C54DE"/>
    <w:rsid w:val="005D2F4A"/>
    <w:rsid w:val="005D4476"/>
    <w:rsid w:val="005D67AA"/>
    <w:rsid w:val="005E337D"/>
    <w:rsid w:val="005E6BCA"/>
    <w:rsid w:val="005F5F26"/>
    <w:rsid w:val="0061184D"/>
    <w:rsid w:val="00612DCA"/>
    <w:rsid w:val="0062530D"/>
    <w:rsid w:val="006278B5"/>
    <w:rsid w:val="006334C9"/>
    <w:rsid w:val="0063513C"/>
    <w:rsid w:val="006374BC"/>
    <w:rsid w:val="006514A9"/>
    <w:rsid w:val="00654E0B"/>
    <w:rsid w:val="00657306"/>
    <w:rsid w:val="00660472"/>
    <w:rsid w:val="00673E24"/>
    <w:rsid w:val="00675C00"/>
    <w:rsid w:val="006763E1"/>
    <w:rsid w:val="006826FC"/>
    <w:rsid w:val="006A0B59"/>
    <w:rsid w:val="006A1D7F"/>
    <w:rsid w:val="006A3122"/>
    <w:rsid w:val="006A3C0F"/>
    <w:rsid w:val="006A468A"/>
    <w:rsid w:val="006A7DD0"/>
    <w:rsid w:val="006B7DAB"/>
    <w:rsid w:val="006C5541"/>
    <w:rsid w:val="006D1D3E"/>
    <w:rsid w:val="006D2F5F"/>
    <w:rsid w:val="006E23CA"/>
    <w:rsid w:val="006E28C9"/>
    <w:rsid w:val="006E2EBF"/>
    <w:rsid w:val="006F02B5"/>
    <w:rsid w:val="006F1EFD"/>
    <w:rsid w:val="006F239B"/>
    <w:rsid w:val="006F2C8E"/>
    <w:rsid w:val="00712C96"/>
    <w:rsid w:val="00713D60"/>
    <w:rsid w:val="007150E5"/>
    <w:rsid w:val="00715640"/>
    <w:rsid w:val="00721BC2"/>
    <w:rsid w:val="0072230F"/>
    <w:rsid w:val="00722EEC"/>
    <w:rsid w:val="00727317"/>
    <w:rsid w:val="00734B10"/>
    <w:rsid w:val="0074301E"/>
    <w:rsid w:val="007454B7"/>
    <w:rsid w:val="00746564"/>
    <w:rsid w:val="00756EEA"/>
    <w:rsid w:val="00760249"/>
    <w:rsid w:val="007606D9"/>
    <w:rsid w:val="00780C0C"/>
    <w:rsid w:val="0078397B"/>
    <w:rsid w:val="00783F01"/>
    <w:rsid w:val="00785C49"/>
    <w:rsid w:val="00791E4B"/>
    <w:rsid w:val="00793EB9"/>
    <w:rsid w:val="00796353"/>
    <w:rsid w:val="007A0A7F"/>
    <w:rsid w:val="007B175C"/>
    <w:rsid w:val="007C1822"/>
    <w:rsid w:val="007D1458"/>
    <w:rsid w:val="007E57FF"/>
    <w:rsid w:val="007E72F8"/>
    <w:rsid w:val="007F0E78"/>
    <w:rsid w:val="007F18D4"/>
    <w:rsid w:val="007F261E"/>
    <w:rsid w:val="007F4ABE"/>
    <w:rsid w:val="007F6460"/>
    <w:rsid w:val="007F65BD"/>
    <w:rsid w:val="0081273E"/>
    <w:rsid w:val="008215D7"/>
    <w:rsid w:val="00831E2C"/>
    <w:rsid w:val="00841A89"/>
    <w:rsid w:val="008439EE"/>
    <w:rsid w:val="00844E3E"/>
    <w:rsid w:val="00847B9F"/>
    <w:rsid w:val="00847C58"/>
    <w:rsid w:val="00851A51"/>
    <w:rsid w:val="00855DC0"/>
    <w:rsid w:val="0085616B"/>
    <w:rsid w:val="00861D31"/>
    <w:rsid w:val="00876F86"/>
    <w:rsid w:val="008770A0"/>
    <w:rsid w:val="00882EC4"/>
    <w:rsid w:val="008859A4"/>
    <w:rsid w:val="00896951"/>
    <w:rsid w:val="008A1214"/>
    <w:rsid w:val="008A3FC9"/>
    <w:rsid w:val="008A5ADF"/>
    <w:rsid w:val="008B0CA0"/>
    <w:rsid w:val="008B19E4"/>
    <w:rsid w:val="008B50C0"/>
    <w:rsid w:val="008C5CDE"/>
    <w:rsid w:val="008D0F39"/>
    <w:rsid w:val="008D21A5"/>
    <w:rsid w:val="008D544A"/>
    <w:rsid w:val="008D6231"/>
    <w:rsid w:val="008D7E79"/>
    <w:rsid w:val="008E27BC"/>
    <w:rsid w:val="008E3745"/>
    <w:rsid w:val="008F5651"/>
    <w:rsid w:val="00903D5D"/>
    <w:rsid w:val="009072F5"/>
    <w:rsid w:val="009100E6"/>
    <w:rsid w:val="009118A9"/>
    <w:rsid w:val="00914451"/>
    <w:rsid w:val="009149B9"/>
    <w:rsid w:val="00917A5E"/>
    <w:rsid w:val="009246CA"/>
    <w:rsid w:val="00934286"/>
    <w:rsid w:val="0095048F"/>
    <w:rsid w:val="00955B9B"/>
    <w:rsid w:val="0095659F"/>
    <w:rsid w:val="009630EF"/>
    <w:rsid w:val="00964770"/>
    <w:rsid w:val="00967F32"/>
    <w:rsid w:val="009728B2"/>
    <w:rsid w:val="00972B3D"/>
    <w:rsid w:val="00974D13"/>
    <w:rsid w:val="009756D8"/>
    <w:rsid w:val="00982C4F"/>
    <w:rsid w:val="009905FB"/>
    <w:rsid w:val="009B3776"/>
    <w:rsid w:val="009C19E0"/>
    <w:rsid w:val="009D2D1E"/>
    <w:rsid w:val="009E2844"/>
    <w:rsid w:val="009E3FCC"/>
    <w:rsid w:val="00A01709"/>
    <w:rsid w:val="00A07E1C"/>
    <w:rsid w:val="00A13425"/>
    <w:rsid w:val="00A141E2"/>
    <w:rsid w:val="00A21185"/>
    <w:rsid w:val="00A21EC9"/>
    <w:rsid w:val="00A22886"/>
    <w:rsid w:val="00A24756"/>
    <w:rsid w:val="00A30E6B"/>
    <w:rsid w:val="00A31CA3"/>
    <w:rsid w:val="00A5077A"/>
    <w:rsid w:val="00A55E27"/>
    <w:rsid w:val="00A675B5"/>
    <w:rsid w:val="00A67BEC"/>
    <w:rsid w:val="00A7668F"/>
    <w:rsid w:val="00A83FED"/>
    <w:rsid w:val="00A858E5"/>
    <w:rsid w:val="00A96ECF"/>
    <w:rsid w:val="00A977D2"/>
    <w:rsid w:val="00AA6192"/>
    <w:rsid w:val="00AC21E9"/>
    <w:rsid w:val="00AC399B"/>
    <w:rsid w:val="00AE78C2"/>
    <w:rsid w:val="00AF68A5"/>
    <w:rsid w:val="00B0316B"/>
    <w:rsid w:val="00B0652A"/>
    <w:rsid w:val="00B159D9"/>
    <w:rsid w:val="00B15BB9"/>
    <w:rsid w:val="00B20228"/>
    <w:rsid w:val="00B2078B"/>
    <w:rsid w:val="00B22246"/>
    <w:rsid w:val="00B27F88"/>
    <w:rsid w:val="00B32EC9"/>
    <w:rsid w:val="00B33D21"/>
    <w:rsid w:val="00B36798"/>
    <w:rsid w:val="00B3784B"/>
    <w:rsid w:val="00B4045D"/>
    <w:rsid w:val="00B43789"/>
    <w:rsid w:val="00B44C73"/>
    <w:rsid w:val="00B653A9"/>
    <w:rsid w:val="00B748B7"/>
    <w:rsid w:val="00BA3148"/>
    <w:rsid w:val="00BA41DA"/>
    <w:rsid w:val="00BA765B"/>
    <w:rsid w:val="00BB0CCE"/>
    <w:rsid w:val="00BB6983"/>
    <w:rsid w:val="00BB7C40"/>
    <w:rsid w:val="00BC020D"/>
    <w:rsid w:val="00BD0989"/>
    <w:rsid w:val="00BD7DE5"/>
    <w:rsid w:val="00BE38E7"/>
    <w:rsid w:val="00BF32AC"/>
    <w:rsid w:val="00BF6485"/>
    <w:rsid w:val="00C04DD5"/>
    <w:rsid w:val="00C13B33"/>
    <w:rsid w:val="00C1619C"/>
    <w:rsid w:val="00C23C0C"/>
    <w:rsid w:val="00C24C5D"/>
    <w:rsid w:val="00C268A5"/>
    <w:rsid w:val="00C3514B"/>
    <w:rsid w:val="00C37E4D"/>
    <w:rsid w:val="00C45274"/>
    <w:rsid w:val="00C458F2"/>
    <w:rsid w:val="00C50768"/>
    <w:rsid w:val="00C6008D"/>
    <w:rsid w:val="00C627E0"/>
    <w:rsid w:val="00C66B8E"/>
    <w:rsid w:val="00C73CB6"/>
    <w:rsid w:val="00C742FE"/>
    <w:rsid w:val="00C76DFF"/>
    <w:rsid w:val="00C82A3E"/>
    <w:rsid w:val="00C878E7"/>
    <w:rsid w:val="00C945CD"/>
    <w:rsid w:val="00C977FB"/>
    <w:rsid w:val="00CA303D"/>
    <w:rsid w:val="00CA47F6"/>
    <w:rsid w:val="00CC3987"/>
    <w:rsid w:val="00CD06FD"/>
    <w:rsid w:val="00CD3C74"/>
    <w:rsid w:val="00CE5265"/>
    <w:rsid w:val="00CF0999"/>
    <w:rsid w:val="00CF148D"/>
    <w:rsid w:val="00CF3802"/>
    <w:rsid w:val="00CF4BEF"/>
    <w:rsid w:val="00D01715"/>
    <w:rsid w:val="00D029B5"/>
    <w:rsid w:val="00D05905"/>
    <w:rsid w:val="00D10BCC"/>
    <w:rsid w:val="00D1705C"/>
    <w:rsid w:val="00D1740A"/>
    <w:rsid w:val="00D20DBF"/>
    <w:rsid w:val="00D22A5C"/>
    <w:rsid w:val="00D2597A"/>
    <w:rsid w:val="00D31ADD"/>
    <w:rsid w:val="00D34ACD"/>
    <w:rsid w:val="00D438CE"/>
    <w:rsid w:val="00D44B2A"/>
    <w:rsid w:val="00D5259A"/>
    <w:rsid w:val="00D6290C"/>
    <w:rsid w:val="00D629D9"/>
    <w:rsid w:val="00D62CF1"/>
    <w:rsid w:val="00D745CD"/>
    <w:rsid w:val="00D760C8"/>
    <w:rsid w:val="00D81310"/>
    <w:rsid w:val="00D84172"/>
    <w:rsid w:val="00D849E5"/>
    <w:rsid w:val="00D906FB"/>
    <w:rsid w:val="00D91698"/>
    <w:rsid w:val="00D97B52"/>
    <w:rsid w:val="00D97B7C"/>
    <w:rsid w:val="00DA5C7E"/>
    <w:rsid w:val="00DB34AD"/>
    <w:rsid w:val="00DB3D86"/>
    <w:rsid w:val="00DB75FA"/>
    <w:rsid w:val="00DC14DD"/>
    <w:rsid w:val="00DC4159"/>
    <w:rsid w:val="00DC4E64"/>
    <w:rsid w:val="00DE2B61"/>
    <w:rsid w:val="00DF23DB"/>
    <w:rsid w:val="00DF2F72"/>
    <w:rsid w:val="00DF3ED1"/>
    <w:rsid w:val="00DF730D"/>
    <w:rsid w:val="00E027D4"/>
    <w:rsid w:val="00E0618A"/>
    <w:rsid w:val="00E07E40"/>
    <w:rsid w:val="00E169D4"/>
    <w:rsid w:val="00E2581B"/>
    <w:rsid w:val="00E35680"/>
    <w:rsid w:val="00E3681D"/>
    <w:rsid w:val="00E37E77"/>
    <w:rsid w:val="00E4116A"/>
    <w:rsid w:val="00E42051"/>
    <w:rsid w:val="00E42107"/>
    <w:rsid w:val="00E56E7D"/>
    <w:rsid w:val="00E56F63"/>
    <w:rsid w:val="00E60C32"/>
    <w:rsid w:val="00E673F0"/>
    <w:rsid w:val="00E71507"/>
    <w:rsid w:val="00E77655"/>
    <w:rsid w:val="00E80F72"/>
    <w:rsid w:val="00E85EB2"/>
    <w:rsid w:val="00E87184"/>
    <w:rsid w:val="00E87389"/>
    <w:rsid w:val="00E94E0F"/>
    <w:rsid w:val="00E97104"/>
    <w:rsid w:val="00EA0A35"/>
    <w:rsid w:val="00EA0BF9"/>
    <w:rsid w:val="00EA2BD1"/>
    <w:rsid w:val="00EA35C2"/>
    <w:rsid w:val="00EA46FC"/>
    <w:rsid w:val="00EB2302"/>
    <w:rsid w:val="00EB6750"/>
    <w:rsid w:val="00EC3EC4"/>
    <w:rsid w:val="00EC7E85"/>
    <w:rsid w:val="00ED78D0"/>
    <w:rsid w:val="00EE369D"/>
    <w:rsid w:val="00EF11B5"/>
    <w:rsid w:val="00EF1CA5"/>
    <w:rsid w:val="00F01D8F"/>
    <w:rsid w:val="00F03FC6"/>
    <w:rsid w:val="00F0561E"/>
    <w:rsid w:val="00F05A95"/>
    <w:rsid w:val="00F27A44"/>
    <w:rsid w:val="00F406C4"/>
    <w:rsid w:val="00F40D6B"/>
    <w:rsid w:val="00F4218E"/>
    <w:rsid w:val="00F462D9"/>
    <w:rsid w:val="00F52706"/>
    <w:rsid w:val="00F535D3"/>
    <w:rsid w:val="00F56C5B"/>
    <w:rsid w:val="00F619EA"/>
    <w:rsid w:val="00F758C3"/>
    <w:rsid w:val="00F76BF2"/>
    <w:rsid w:val="00F77C92"/>
    <w:rsid w:val="00F8107C"/>
    <w:rsid w:val="00F83641"/>
    <w:rsid w:val="00F935F6"/>
    <w:rsid w:val="00FA2EFC"/>
    <w:rsid w:val="00FA3343"/>
    <w:rsid w:val="00FB5E15"/>
    <w:rsid w:val="00FC0DB0"/>
    <w:rsid w:val="00FC321D"/>
    <w:rsid w:val="00FC6E32"/>
    <w:rsid w:val="00FD1976"/>
    <w:rsid w:val="00FF130E"/>
    <w:rsid w:val="00FF15E6"/>
    <w:rsid w:val="00FF1C71"/>
    <w:rsid w:val="00FF36C1"/>
    <w:rsid w:val="00FF6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5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334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4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69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04DD5"/>
    <w:pPr>
      <w:ind w:left="720"/>
      <w:contextualSpacing/>
    </w:pPr>
  </w:style>
  <w:style w:type="character" w:styleId="Hyperlink">
    <w:name w:val="Hyperlink"/>
    <w:basedOn w:val="DefaultParagraphFont"/>
    <w:rsid w:val="00D8131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81310"/>
  </w:style>
  <w:style w:type="character" w:customStyle="1" w:styleId="longtext">
    <w:name w:val="long_text"/>
    <w:basedOn w:val="DefaultParagraphFont"/>
    <w:rsid w:val="000A2A95"/>
  </w:style>
  <w:style w:type="paragraph" w:styleId="Caption">
    <w:name w:val="caption"/>
    <w:basedOn w:val="Normal"/>
    <w:next w:val="Normal"/>
    <w:uiPriority w:val="35"/>
    <w:unhideWhenUsed/>
    <w:qFormat/>
    <w:rsid w:val="00CF380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7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8A9"/>
  </w:style>
  <w:style w:type="paragraph" w:styleId="Footer">
    <w:name w:val="footer"/>
    <w:basedOn w:val="Normal"/>
    <w:link w:val="FooterChar"/>
    <w:uiPriority w:val="99"/>
    <w:semiHidden/>
    <w:unhideWhenUsed/>
    <w:rsid w:val="003B7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78A9"/>
  </w:style>
  <w:style w:type="character" w:styleId="CommentReference">
    <w:name w:val="annotation reference"/>
    <w:basedOn w:val="DefaultParagraphFont"/>
    <w:uiPriority w:val="99"/>
    <w:semiHidden/>
    <w:unhideWhenUsed/>
    <w:rsid w:val="00E56E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6E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6E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6E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6E7D"/>
    <w:rPr>
      <w:b/>
      <w:bCs/>
      <w:sz w:val="20"/>
      <w:szCs w:val="20"/>
    </w:rPr>
  </w:style>
  <w:style w:type="paragraph" w:styleId="NoSpacing">
    <w:name w:val="No Spacing"/>
    <w:uiPriority w:val="1"/>
    <w:qFormat/>
    <w:rsid w:val="00F935F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D6290C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836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83641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F836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7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EA671-6738-4AAC-8BF1-AC7DDB355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2026</Words>
  <Characters>11553</Characters>
  <Application>Microsoft Office Word</Application>
  <DocSecurity>0</DocSecurity>
  <Lines>96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Dunya sohretli Aysel</cp:lastModifiedBy>
  <cp:revision>17</cp:revision>
  <cp:lastPrinted>2018-04-23T05:33:00Z</cp:lastPrinted>
  <dcterms:created xsi:type="dcterms:W3CDTF">2018-04-28T18:00:00Z</dcterms:created>
  <dcterms:modified xsi:type="dcterms:W3CDTF">2025-01-18T06:23:00Z</dcterms:modified>
</cp:coreProperties>
</file>